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87" w:rsidRDefault="00D55A87">
      <w:pPr>
        <w:rPr>
          <w:rFonts w:ascii="宋体" w:hAnsi="宋体"/>
          <w:sz w:val="24"/>
          <w:szCs w:val="24"/>
          <w:lang w:val="zh-CN"/>
        </w:rPr>
      </w:pPr>
    </w:p>
    <w:p w:rsidR="00D55A87" w:rsidRDefault="00D55A87">
      <w:pPr>
        <w:jc w:val="center"/>
        <w:rPr>
          <w:rFonts w:ascii="宋体" w:hAnsi="宋体"/>
          <w:sz w:val="24"/>
          <w:szCs w:val="24"/>
          <w:lang w:val="zh-CN"/>
        </w:rPr>
      </w:pPr>
    </w:p>
    <w:p w:rsidR="00D55A87" w:rsidRDefault="00D55A87">
      <w:pPr>
        <w:jc w:val="center"/>
        <w:rPr>
          <w:rFonts w:ascii="宋体" w:hAnsi="宋体"/>
          <w:sz w:val="24"/>
          <w:szCs w:val="24"/>
          <w:lang w:val="zh-CN"/>
        </w:rPr>
      </w:pPr>
    </w:p>
    <w:p w:rsidR="00D55A87" w:rsidRDefault="00D55A87">
      <w:pPr>
        <w:pStyle w:val="Char"/>
        <w:spacing w:beforeAutospacing="0"/>
        <w:jc w:val="center"/>
        <w:rPr>
          <w:rFonts w:cs="宋体" w:hint="default"/>
          <w:b/>
          <w:bCs/>
          <w:sz w:val="84"/>
          <w:szCs w:val="84"/>
          <w:shd w:val="clear" w:color="auto" w:fill="FFFFFF"/>
          <w:lang w:val="zh-CN"/>
        </w:rPr>
      </w:pPr>
    </w:p>
    <w:p w:rsidR="00D55A87" w:rsidRDefault="00E22F14">
      <w:pPr>
        <w:pStyle w:val="Char"/>
        <w:spacing w:beforeAutospacing="0"/>
        <w:jc w:val="center"/>
        <w:rPr>
          <w:rFonts w:cs="宋体" w:hint="default"/>
          <w:b/>
          <w:bCs/>
          <w:sz w:val="84"/>
          <w:szCs w:val="84"/>
          <w:shd w:val="clear" w:color="auto" w:fill="FFFFFF"/>
          <w:lang w:val="zh-CN"/>
        </w:rPr>
      </w:pPr>
      <w:r>
        <w:rPr>
          <w:rFonts w:cs="宋体"/>
          <w:b/>
          <w:bCs/>
          <w:sz w:val="84"/>
          <w:szCs w:val="84"/>
          <w:shd w:val="clear" w:color="auto" w:fill="FFFFFF"/>
          <w:lang w:val="zh-CN"/>
        </w:rPr>
        <w:t>2022年度</w:t>
      </w:r>
    </w:p>
    <w:p w:rsidR="00D55A87" w:rsidRDefault="00E22F14">
      <w:pPr>
        <w:pStyle w:val="Char"/>
        <w:spacing w:beforeAutospacing="0"/>
        <w:jc w:val="center"/>
        <w:rPr>
          <w:rFonts w:cs="宋体" w:hint="default"/>
          <w:b/>
          <w:bCs/>
          <w:sz w:val="84"/>
          <w:szCs w:val="84"/>
          <w:shd w:val="clear" w:color="auto" w:fill="FFFFFF"/>
          <w:lang w:val="zh-CN"/>
        </w:rPr>
      </w:pPr>
      <w:r>
        <w:rPr>
          <w:rFonts w:cs="宋体"/>
          <w:b/>
          <w:bCs/>
          <w:sz w:val="84"/>
          <w:szCs w:val="84"/>
          <w:shd w:val="clear" w:color="auto" w:fill="FFFFFF"/>
          <w:lang w:val="zh-CN"/>
        </w:rPr>
        <w:t>甘肃省有色工程勘查设计研究院</w:t>
      </w:r>
    </w:p>
    <w:p w:rsidR="00D55A87" w:rsidRDefault="00E22F14">
      <w:pPr>
        <w:pStyle w:val="Char"/>
        <w:spacing w:beforeAutospacing="0"/>
        <w:jc w:val="center"/>
        <w:rPr>
          <w:rFonts w:hint="default"/>
          <w:lang w:val="zh-CN"/>
        </w:rPr>
      </w:pPr>
      <w:r>
        <w:rPr>
          <w:rFonts w:cs="宋体"/>
          <w:b/>
          <w:bCs/>
          <w:sz w:val="84"/>
          <w:szCs w:val="84"/>
          <w:shd w:val="clear" w:color="auto" w:fill="FFFFFF"/>
          <w:lang w:val="zh-CN"/>
        </w:rPr>
        <w:t>部门决算</w:t>
      </w:r>
    </w:p>
    <w:p w:rsidR="00D55A87" w:rsidRDefault="00D55A87">
      <w:pPr>
        <w:jc w:val="center"/>
        <w:rPr>
          <w:rFonts w:ascii="宋体" w:hAnsi="宋体"/>
          <w:sz w:val="24"/>
          <w:szCs w:val="24"/>
          <w:lang w:val="zh-CN"/>
        </w:rPr>
      </w:pPr>
    </w:p>
    <w:p w:rsidR="00D55A87" w:rsidRDefault="00D55A87">
      <w:pPr>
        <w:jc w:val="center"/>
        <w:rPr>
          <w:rFonts w:ascii="宋体" w:hAnsi="宋体"/>
          <w:sz w:val="24"/>
          <w:szCs w:val="24"/>
          <w:lang w:val="zh-CN"/>
        </w:rPr>
      </w:pPr>
    </w:p>
    <w:p w:rsidR="00D55A87" w:rsidRDefault="00D55A87">
      <w:pPr>
        <w:jc w:val="center"/>
        <w:rPr>
          <w:rFonts w:ascii="宋体" w:hAnsi="宋体"/>
          <w:sz w:val="24"/>
          <w:szCs w:val="24"/>
          <w:lang w:val="zh-CN"/>
        </w:rPr>
      </w:pPr>
    </w:p>
    <w:p w:rsidR="00D55A87" w:rsidRDefault="00E22F14">
      <w:pPr>
        <w:pStyle w:val="a3"/>
        <w:spacing w:before="0" w:beforeAutospacing="0" w:after="0"/>
        <w:jc w:val="center"/>
        <w:rPr>
          <w:sz w:val="44"/>
          <w:szCs w:val="44"/>
        </w:rPr>
      </w:pPr>
      <w:r>
        <w:rPr>
          <w:rStyle w:val="24"/>
          <w:rFonts w:cs="宋体" w:hint="eastAsia"/>
          <w:sz w:val="44"/>
          <w:szCs w:val="44"/>
          <w:shd w:val="clear" w:color="auto" w:fill="FFFFFF"/>
        </w:rPr>
        <w:t>目</w:t>
      </w:r>
      <w:r>
        <w:rPr>
          <w:rFonts w:hint="eastAsia"/>
          <w:sz w:val="44"/>
          <w:szCs w:val="44"/>
          <w:shd w:val="clear" w:color="auto" w:fill="FFFFFF"/>
        </w:rPr>
        <w:t xml:space="preserve"> </w:t>
      </w:r>
      <w:r>
        <w:rPr>
          <w:rStyle w:val="24"/>
          <w:rFonts w:cs="宋体" w:hint="eastAsia"/>
          <w:sz w:val="44"/>
          <w:szCs w:val="44"/>
          <w:shd w:val="clear" w:color="auto" w:fill="FFFFFF"/>
        </w:rPr>
        <w:t>录</w:t>
      </w:r>
    </w:p>
    <w:p w:rsidR="00D55A87" w:rsidRDefault="00D55A87">
      <w:pPr>
        <w:jc w:val="center"/>
        <w:rPr>
          <w:rFonts w:ascii="黑体" w:eastAsia="黑体" w:hAnsi="黑体" w:cs="黑体"/>
          <w:sz w:val="24"/>
          <w:szCs w:val="24"/>
          <w:lang w:val="zh-CN"/>
        </w:rPr>
      </w:pPr>
    </w:p>
    <w:p w:rsidR="00D55A87" w:rsidRDefault="00E22F14">
      <w:pPr>
        <w:jc w:val="left"/>
        <w:rPr>
          <w:rFonts w:ascii="黑体" w:eastAsia="黑体" w:hAnsi="黑体" w:cs="黑体"/>
          <w:sz w:val="36"/>
          <w:szCs w:val="36"/>
          <w:lang w:val="zh-CN"/>
        </w:rPr>
      </w:pPr>
      <w:r>
        <w:rPr>
          <w:rFonts w:ascii="黑体" w:eastAsia="黑体" w:hAnsi="黑体" w:cs="黑体" w:hint="eastAsia"/>
          <w:b/>
          <w:sz w:val="36"/>
          <w:szCs w:val="36"/>
          <w:lang w:val="zh-CN"/>
        </w:rPr>
        <w:t>第一部分部门概况</w:t>
      </w:r>
    </w:p>
    <w:p w:rsidR="00D55A87" w:rsidRDefault="00E22F14">
      <w:pPr>
        <w:jc w:val="left"/>
        <w:rPr>
          <w:rFonts w:ascii="宋体" w:hAnsi="宋体"/>
          <w:sz w:val="36"/>
          <w:szCs w:val="36"/>
          <w:lang w:val="zh-CN"/>
        </w:rPr>
      </w:pPr>
      <w:r>
        <w:rPr>
          <w:rFonts w:ascii="宋体" w:hAnsi="宋体" w:hint="eastAsia"/>
          <w:sz w:val="36"/>
          <w:szCs w:val="36"/>
          <w:lang w:val="zh-CN"/>
        </w:rPr>
        <w:t>一、部门职责</w:t>
      </w:r>
    </w:p>
    <w:p w:rsidR="00D55A87" w:rsidRDefault="00E22F14">
      <w:pPr>
        <w:jc w:val="left"/>
        <w:rPr>
          <w:rFonts w:ascii="宋体" w:hAnsi="宋体"/>
          <w:sz w:val="36"/>
          <w:szCs w:val="36"/>
          <w:lang w:val="zh-CN"/>
        </w:rPr>
      </w:pPr>
      <w:r>
        <w:rPr>
          <w:rFonts w:ascii="宋体" w:hAnsi="宋体" w:hint="eastAsia"/>
          <w:sz w:val="36"/>
          <w:szCs w:val="36"/>
          <w:lang w:val="zh-CN"/>
        </w:rPr>
        <w:t>二、机构设置</w:t>
      </w:r>
    </w:p>
    <w:p w:rsidR="00D55A87" w:rsidRDefault="00E22F14">
      <w:pPr>
        <w:jc w:val="left"/>
        <w:rPr>
          <w:rFonts w:ascii="黑体" w:eastAsia="黑体" w:hAnsi="黑体" w:cs="黑体"/>
          <w:b/>
          <w:sz w:val="36"/>
          <w:szCs w:val="36"/>
          <w:lang w:val="zh-CN"/>
        </w:rPr>
      </w:pPr>
      <w:r>
        <w:rPr>
          <w:rFonts w:ascii="黑体" w:eastAsia="黑体" w:hAnsi="黑体" w:cs="黑体" w:hint="eastAsia"/>
          <w:b/>
          <w:sz w:val="36"/>
          <w:szCs w:val="36"/>
          <w:lang w:val="zh-CN"/>
        </w:rPr>
        <w:t>第二部分2022年度部门决算表</w:t>
      </w:r>
    </w:p>
    <w:p w:rsidR="00D55A87" w:rsidRDefault="00E22F14">
      <w:pPr>
        <w:jc w:val="left"/>
        <w:rPr>
          <w:rFonts w:ascii="宋体" w:hAnsi="宋体"/>
          <w:sz w:val="36"/>
          <w:szCs w:val="36"/>
          <w:lang w:val="zh-CN"/>
        </w:rPr>
      </w:pPr>
      <w:r>
        <w:rPr>
          <w:rFonts w:ascii="宋体" w:hAnsi="宋体" w:hint="eastAsia"/>
          <w:sz w:val="36"/>
          <w:szCs w:val="36"/>
          <w:lang w:val="zh-CN"/>
        </w:rPr>
        <w:t>一、收入支出决算总表</w:t>
      </w:r>
    </w:p>
    <w:p w:rsidR="00D55A87" w:rsidRDefault="00E22F14">
      <w:pPr>
        <w:jc w:val="left"/>
        <w:rPr>
          <w:rFonts w:ascii="宋体" w:hAnsi="宋体"/>
          <w:sz w:val="36"/>
          <w:szCs w:val="36"/>
          <w:lang w:val="zh-CN"/>
        </w:rPr>
      </w:pPr>
      <w:r>
        <w:rPr>
          <w:rFonts w:ascii="宋体" w:hAnsi="宋体" w:hint="eastAsia"/>
          <w:sz w:val="36"/>
          <w:szCs w:val="36"/>
          <w:lang w:val="zh-CN"/>
        </w:rPr>
        <w:t>二、收入决算表</w:t>
      </w:r>
    </w:p>
    <w:p w:rsidR="00D55A87" w:rsidRDefault="00E22F14">
      <w:pPr>
        <w:jc w:val="left"/>
        <w:rPr>
          <w:rFonts w:ascii="宋体" w:hAnsi="宋体"/>
          <w:sz w:val="36"/>
          <w:szCs w:val="36"/>
          <w:lang w:val="zh-CN"/>
        </w:rPr>
      </w:pPr>
      <w:r>
        <w:rPr>
          <w:rFonts w:ascii="宋体" w:hAnsi="宋体" w:hint="eastAsia"/>
          <w:sz w:val="36"/>
          <w:szCs w:val="36"/>
          <w:lang w:val="zh-CN"/>
        </w:rPr>
        <w:t>三、支出决算表</w:t>
      </w:r>
    </w:p>
    <w:p w:rsidR="00D55A87" w:rsidRDefault="00E22F14">
      <w:pPr>
        <w:jc w:val="left"/>
        <w:rPr>
          <w:rFonts w:ascii="宋体" w:hAnsi="宋体"/>
          <w:sz w:val="36"/>
          <w:szCs w:val="36"/>
          <w:lang w:val="zh-CN"/>
        </w:rPr>
      </w:pPr>
      <w:r>
        <w:rPr>
          <w:rFonts w:ascii="宋体" w:hAnsi="宋体" w:hint="eastAsia"/>
          <w:sz w:val="36"/>
          <w:szCs w:val="36"/>
          <w:lang w:val="zh-CN"/>
        </w:rPr>
        <w:t>四、财政拨款收入支出决算总表</w:t>
      </w:r>
    </w:p>
    <w:p w:rsidR="00D55A87" w:rsidRDefault="00E22F14">
      <w:pPr>
        <w:jc w:val="left"/>
        <w:rPr>
          <w:rFonts w:ascii="宋体" w:hAnsi="宋体"/>
          <w:sz w:val="36"/>
          <w:szCs w:val="36"/>
          <w:lang w:val="zh-CN"/>
        </w:rPr>
      </w:pPr>
      <w:r>
        <w:rPr>
          <w:rFonts w:ascii="宋体" w:hAnsi="宋体" w:hint="eastAsia"/>
          <w:sz w:val="36"/>
          <w:szCs w:val="36"/>
          <w:lang w:val="zh-CN"/>
        </w:rPr>
        <w:t>五、一般公共预算财政拨款支出决算表</w:t>
      </w:r>
    </w:p>
    <w:p w:rsidR="00D55A87" w:rsidRDefault="00E22F14">
      <w:pPr>
        <w:jc w:val="left"/>
        <w:rPr>
          <w:rFonts w:ascii="宋体" w:hAnsi="宋体"/>
          <w:sz w:val="36"/>
          <w:szCs w:val="36"/>
          <w:lang w:val="zh-CN"/>
        </w:rPr>
      </w:pPr>
      <w:r>
        <w:rPr>
          <w:rFonts w:ascii="宋体" w:hAnsi="宋体" w:hint="eastAsia"/>
          <w:sz w:val="36"/>
          <w:szCs w:val="36"/>
          <w:lang w:val="zh-CN"/>
        </w:rPr>
        <w:t>六、一般公共预算财政拨款基本支出决算明细表</w:t>
      </w:r>
    </w:p>
    <w:p w:rsidR="00D55A87" w:rsidRDefault="00E22F14">
      <w:pPr>
        <w:jc w:val="left"/>
        <w:rPr>
          <w:rFonts w:ascii="宋体" w:hAnsi="宋体"/>
          <w:sz w:val="36"/>
          <w:szCs w:val="36"/>
          <w:lang w:val="zh-CN"/>
        </w:rPr>
      </w:pPr>
      <w:r>
        <w:rPr>
          <w:rFonts w:ascii="宋体" w:hAnsi="宋体" w:hint="eastAsia"/>
          <w:sz w:val="36"/>
          <w:szCs w:val="36"/>
          <w:lang w:val="zh-CN"/>
        </w:rPr>
        <w:t>七、政府性基金预算财政拨款收入支出决算表</w:t>
      </w:r>
    </w:p>
    <w:p w:rsidR="00D55A87" w:rsidRDefault="00E22F14">
      <w:pPr>
        <w:jc w:val="left"/>
        <w:rPr>
          <w:rFonts w:ascii="宋体" w:hAnsi="宋体"/>
          <w:sz w:val="36"/>
          <w:szCs w:val="36"/>
          <w:lang w:val="zh-CN"/>
        </w:rPr>
      </w:pPr>
      <w:r>
        <w:rPr>
          <w:rFonts w:ascii="宋体" w:hAnsi="宋体" w:hint="eastAsia"/>
          <w:sz w:val="36"/>
          <w:szCs w:val="36"/>
          <w:lang w:val="zh-CN"/>
        </w:rPr>
        <w:t>八、国有资本经营预算财政拨款支出决算表</w:t>
      </w:r>
    </w:p>
    <w:p w:rsidR="00D55A87" w:rsidRDefault="00E22F14">
      <w:pPr>
        <w:jc w:val="left"/>
        <w:rPr>
          <w:rFonts w:ascii="宋体" w:hAnsi="宋体"/>
          <w:sz w:val="36"/>
          <w:szCs w:val="36"/>
          <w:lang w:val="zh-CN"/>
        </w:rPr>
      </w:pPr>
      <w:r>
        <w:rPr>
          <w:rFonts w:ascii="宋体" w:hAnsi="宋体" w:hint="eastAsia"/>
          <w:sz w:val="36"/>
          <w:szCs w:val="36"/>
          <w:lang w:val="zh-CN"/>
        </w:rPr>
        <w:t>九、财政拨款</w:t>
      </w:r>
      <w:r>
        <w:rPr>
          <w:rFonts w:ascii="宋体" w:hAnsi="宋体"/>
          <w:sz w:val="36"/>
          <w:szCs w:val="36"/>
          <w:lang w:val="zh-CN"/>
        </w:rPr>
        <w:t>“</w:t>
      </w:r>
      <w:r>
        <w:rPr>
          <w:rFonts w:ascii="宋体" w:hAnsi="宋体" w:hint="eastAsia"/>
          <w:sz w:val="36"/>
          <w:szCs w:val="36"/>
          <w:lang w:val="zh-CN"/>
        </w:rPr>
        <w:t>三公</w:t>
      </w:r>
      <w:r>
        <w:rPr>
          <w:rFonts w:ascii="宋体" w:hAnsi="宋体"/>
          <w:sz w:val="36"/>
          <w:szCs w:val="36"/>
          <w:lang w:val="zh-CN"/>
        </w:rPr>
        <w:t>”</w:t>
      </w:r>
      <w:r>
        <w:rPr>
          <w:rFonts w:ascii="宋体" w:hAnsi="宋体" w:hint="eastAsia"/>
          <w:sz w:val="36"/>
          <w:szCs w:val="36"/>
          <w:lang w:val="zh-CN"/>
        </w:rPr>
        <w:t>经费支出决算表</w:t>
      </w:r>
    </w:p>
    <w:p w:rsidR="00D55A87" w:rsidRDefault="00E22F14">
      <w:pPr>
        <w:jc w:val="left"/>
        <w:rPr>
          <w:rFonts w:ascii="黑体" w:eastAsia="黑体" w:hAnsi="黑体" w:cs="黑体"/>
          <w:b/>
          <w:sz w:val="36"/>
          <w:szCs w:val="36"/>
          <w:lang w:val="zh-CN"/>
        </w:rPr>
      </w:pPr>
      <w:r>
        <w:rPr>
          <w:rFonts w:ascii="黑体" w:eastAsia="黑体" w:hAnsi="黑体" w:cs="黑体" w:hint="eastAsia"/>
          <w:b/>
          <w:sz w:val="36"/>
          <w:szCs w:val="36"/>
          <w:lang w:val="zh-CN"/>
        </w:rPr>
        <w:lastRenderedPageBreak/>
        <w:t>第三部分2022年度部门决算情况说明</w:t>
      </w:r>
    </w:p>
    <w:p w:rsidR="00D55A87" w:rsidRDefault="00E22F14">
      <w:pPr>
        <w:jc w:val="left"/>
        <w:rPr>
          <w:rFonts w:ascii="宋体" w:hAnsi="宋体"/>
          <w:sz w:val="36"/>
          <w:szCs w:val="36"/>
          <w:lang w:val="zh-CN"/>
        </w:rPr>
      </w:pPr>
      <w:r>
        <w:rPr>
          <w:rFonts w:ascii="宋体" w:hAnsi="宋体" w:hint="eastAsia"/>
          <w:sz w:val="36"/>
          <w:szCs w:val="36"/>
          <w:lang w:val="zh-CN"/>
        </w:rPr>
        <w:t>一、收入支出决算总体情况说明</w:t>
      </w:r>
    </w:p>
    <w:p w:rsidR="00D55A87" w:rsidRDefault="00E22F14">
      <w:pPr>
        <w:jc w:val="left"/>
        <w:rPr>
          <w:rFonts w:ascii="宋体" w:hAnsi="宋体"/>
          <w:sz w:val="36"/>
          <w:szCs w:val="36"/>
          <w:lang w:val="zh-CN"/>
        </w:rPr>
      </w:pPr>
      <w:r>
        <w:rPr>
          <w:rFonts w:ascii="宋体" w:hAnsi="宋体" w:hint="eastAsia"/>
          <w:sz w:val="36"/>
          <w:szCs w:val="36"/>
          <w:lang w:val="zh-CN"/>
        </w:rPr>
        <w:t>二、收入决算情况说明</w:t>
      </w:r>
    </w:p>
    <w:p w:rsidR="00D55A87" w:rsidRDefault="00E22F14">
      <w:pPr>
        <w:jc w:val="left"/>
        <w:rPr>
          <w:rFonts w:ascii="宋体" w:hAnsi="宋体"/>
          <w:sz w:val="36"/>
          <w:szCs w:val="36"/>
          <w:lang w:val="zh-CN"/>
        </w:rPr>
      </w:pPr>
      <w:r>
        <w:rPr>
          <w:rFonts w:ascii="宋体" w:hAnsi="宋体" w:hint="eastAsia"/>
          <w:sz w:val="36"/>
          <w:szCs w:val="36"/>
          <w:lang w:val="zh-CN"/>
        </w:rPr>
        <w:t>三、支出决算情况说明</w:t>
      </w:r>
    </w:p>
    <w:p w:rsidR="00D55A87" w:rsidRDefault="00E22F14">
      <w:pPr>
        <w:jc w:val="left"/>
        <w:rPr>
          <w:rFonts w:ascii="宋体" w:hAnsi="宋体"/>
          <w:sz w:val="36"/>
          <w:szCs w:val="36"/>
          <w:lang w:val="zh-CN"/>
        </w:rPr>
      </w:pPr>
      <w:r>
        <w:rPr>
          <w:rFonts w:ascii="宋体" w:hAnsi="宋体" w:hint="eastAsia"/>
          <w:sz w:val="36"/>
          <w:szCs w:val="36"/>
          <w:lang w:val="zh-CN"/>
        </w:rPr>
        <w:t>四、财政拨款收入支出决算总体情况说明</w:t>
      </w:r>
    </w:p>
    <w:p w:rsidR="00D55A87" w:rsidRDefault="00E22F14">
      <w:pPr>
        <w:jc w:val="left"/>
        <w:rPr>
          <w:rFonts w:ascii="宋体" w:hAnsi="宋体"/>
          <w:sz w:val="36"/>
          <w:szCs w:val="36"/>
          <w:lang w:val="zh-CN"/>
        </w:rPr>
      </w:pPr>
      <w:r>
        <w:rPr>
          <w:rFonts w:ascii="宋体" w:hAnsi="宋体" w:hint="eastAsia"/>
          <w:sz w:val="36"/>
          <w:szCs w:val="36"/>
          <w:lang w:val="zh-CN"/>
        </w:rPr>
        <w:t>五、一般公共预算财政拨款支出决算情况说明</w:t>
      </w:r>
    </w:p>
    <w:p w:rsidR="00D55A87" w:rsidRDefault="00E22F14">
      <w:pPr>
        <w:jc w:val="left"/>
        <w:rPr>
          <w:rFonts w:ascii="宋体" w:hAnsi="宋体"/>
          <w:sz w:val="36"/>
          <w:szCs w:val="36"/>
          <w:lang w:val="zh-CN"/>
        </w:rPr>
      </w:pPr>
      <w:r>
        <w:rPr>
          <w:rFonts w:ascii="宋体" w:hAnsi="宋体" w:hint="eastAsia"/>
          <w:sz w:val="36"/>
          <w:szCs w:val="36"/>
          <w:lang w:val="zh-CN"/>
        </w:rPr>
        <w:t>六、一般公共预算财政拨款基本支出决算情况说明</w:t>
      </w:r>
    </w:p>
    <w:p w:rsidR="00D55A87" w:rsidRDefault="00E22F14">
      <w:pPr>
        <w:jc w:val="left"/>
        <w:rPr>
          <w:rFonts w:ascii="宋体" w:hAnsi="宋体"/>
          <w:sz w:val="36"/>
          <w:szCs w:val="36"/>
          <w:lang w:val="zh-CN"/>
        </w:rPr>
      </w:pPr>
      <w:r>
        <w:rPr>
          <w:rFonts w:ascii="宋体" w:hAnsi="宋体" w:hint="eastAsia"/>
          <w:sz w:val="36"/>
          <w:szCs w:val="36"/>
          <w:lang w:val="zh-CN"/>
        </w:rPr>
        <w:t>七、机关运行经费支出情况说明</w:t>
      </w:r>
    </w:p>
    <w:p w:rsidR="00D55A87" w:rsidRDefault="00E22F14">
      <w:pPr>
        <w:jc w:val="left"/>
        <w:rPr>
          <w:rFonts w:ascii="宋体" w:hAnsi="宋体"/>
          <w:sz w:val="36"/>
          <w:szCs w:val="36"/>
          <w:lang w:val="zh-CN"/>
        </w:rPr>
      </w:pPr>
      <w:r>
        <w:rPr>
          <w:rFonts w:ascii="宋体" w:hAnsi="宋体" w:hint="eastAsia"/>
          <w:sz w:val="36"/>
          <w:szCs w:val="36"/>
          <w:lang w:val="zh-CN"/>
        </w:rPr>
        <w:t>八、政府采购支出情况说明</w:t>
      </w:r>
    </w:p>
    <w:p w:rsidR="00D55A87" w:rsidRDefault="00E22F14">
      <w:pPr>
        <w:jc w:val="left"/>
        <w:rPr>
          <w:rFonts w:ascii="宋体" w:hAnsi="宋体"/>
          <w:sz w:val="36"/>
          <w:szCs w:val="36"/>
          <w:lang w:val="zh-CN"/>
        </w:rPr>
      </w:pPr>
      <w:r>
        <w:rPr>
          <w:rFonts w:ascii="宋体" w:hAnsi="宋体" w:hint="eastAsia"/>
          <w:sz w:val="36"/>
          <w:szCs w:val="36"/>
          <w:lang w:val="zh-CN"/>
        </w:rPr>
        <w:t>九、国有资产占用情况说明</w:t>
      </w:r>
    </w:p>
    <w:p w:rsidR="00D55A87" w:rsidRDefault="00E22F14">
      <w:pPr>
        <w:jc w:val="left"/>
        <w:rPr>
          <w:rFonts w:ascii="宋体" w:hAnsi="宋体"/>
          <w:sz w:val="36"/>
          <w:szCs w:val="36"/>
          <w:lang w:val="zh-CN"/>
        </w:rPr>
      </w:pPr>
      <w:r>
        <w:rPr>
          <w:rFonts w:ascii="宋体" w:hAnsi="宋体" w:hint="eastAsia"/>
          <w:sz w:val="36"/>
          <w:szCs w:val="36"/>
          <w:lang w:val="zh-CN"/>
        </w:rPr>
        <w:t>十、政府性基金预算财政拨款收支决算情况说明</w:t>
      </w:r>
    </w:p>
    <w:p w:rsidR="00D55A87" w:rsidRDefault="00E22F14">
      <w:pPr>
        <w:jc w:val="left"/>
        <w:rPr>
          <w:rFonts w:ascii="宋体" w:hAnsi="宋体"/>
          <w:sz w:val="36"/>
          <w:szCs w:val="36"/>
          <w:lang w:val="zh-CN"/>
        </w:rPr>
      </w:pPr>
      <w:r>
        <w:rPr>
          <w:rFonts w:ascii="宋体" w:hAnsi="宋体" w:hint="eastAsia"/>
          <w:sz w:val="36"/>
          <w:szCs w:val="36"/>
          <w:lang w:val="zh-CN"/>
        </w:rPr>
        <w:t>十一、国有资本经营预算财政拨款支出情况说明</w:t>
      </w:r>
    </w:p>
    <w:p w:rsidR="00D55A87" w:rsidRDefault="00E22F14">
      <w:pPr>
        <w:jc w:val="left"/>
        <w:rPr>
          <w:rFonts w:ascii="宋体" w:hAnsi="宋体"/>
          <w:sz w:val="36"/>
          <w:szCs w:val="36"/>
          <w:lang w:val="zh-CN"/>
        </w:rPr>
      </w:pPr>
      <w:r>
        <w:rPr>
          <w:rFonts w:ascii="宋体" w:hAnsi="宋体" w:hint="eastAsia"/>
          <w:sz w:val="36"/>
          <w:szCs w:val="36"/>
          <w:lang w:val="zh-CN"/>
        </w:rPr>
        <w:t>十二、财政拨款</w:t>
      </w:r>
      <w:r>
        <w:rPr>
          <w:rFonts w:ascii="宋体" w:hAnsi="宋体"/>
          <w:sz w:val="36"/>
          <w:szCs w:val="36"/>
          <w:lang w:val="zh-CN"/>
        </w:rPr>
        <w:t>“</w:t>
      </w:r>
      <w:r>
        <w:rPr>
          <w:rFonts w:ascii="宋体" w:hAnsi="宋体" w:hint="eastAsia"/>
          <w:sz w:val="36"/>
          <w:szCs w:val="36"/>
          <w:lang w:val="zh-CN"/>
        </w:rPr>
        <w:t>三公</w:t>
      </w:r>
      <w:r>
        <w:rPr>
          <w:rFonts w:ascii="宋体" w:hAnsi="宋体"/>
          <w:sz w:val="36"/>
          <w:szCs w:val="36"/>
          <w:lang w:val="zh-CN"/>
        </w:rPr>
        <w:t>”</w:t>
      </w:r>
      <w:r>
        <w:rPr>
          <w:rFonts w:ascii="宋体" w:hAnsi="宋体" w:hint="eastAsia"/>
          <w:sz w:val="36"/>
          <w:szCs w:val="36"/>
          <w:lang w:val="zh-CN"/>
        </w:rPr>
        <w:t>经费支出决算情况说明</w:t>
      </w:r>
    </w:p>
    <w:p w:rsidR="00D55A87" w:rsidRDefault="00E22F14">
      <w:pPr>
        <w:jc w:val="left"/>
        <w:rPr>
          <w:rFonts w:ascii="黑体" w:eastAsia="黑体" w:hAnsi="黑体" w:cs="黑体"/>
          <w:b/>
          <w:sz w:val="36"/>
          <w:szCs w:val="36"/>
          <w:lang w:val="zh-CN"/>
        </w:rPr>
      </w:pPr>
      <w:r>
        <w:rPr>
          <w:rFonts w:ascii="黑体" w:eastAsia="黑体" w:hAnsi="黑体" w:cs="黑体" w:hint="eastAsia"/>
          <w:b/>
          <w:sz w:val="36"/>
          <w:szCs w:val="36"/>
          <w:lang w:val="zh-CN"/>
        </w:rPr>
        <w:lastRenderedPageBreak/>
        <w:t>第四部分预算绩效情况说明</w:t>
      </w:r>
    </w:p>
    <w:p w:rsidR="00D55A87" w:rsidRDefault="00E22F14">
      <w:pPr>
        <w:jc w:val="left"/>
        <w:rPr>
          <w:rFonts w:ascii="黑体" w:eastAsia="黑体" w:hAnsi="黑体" w:cs="黑体"/>
          <w:b/>
          <w:sz w:val="36"/>
          <w:szCs w:val="36"/>
          <w:lang w:val="zh-CN"/>
        </w:rPr>
      </w:pPr>
      <w:r>
        <w:rPr>
          <w:rFonts w:ascii="黑体" w:eastAsia="黑体" w:hAnsi="黑体" w:cs="黑体" w:hint="eastAsia"/>
          <w:b/>
          <w:sz w:val="36"/>
          <w:szCs w:val="36"/>
          <w:lang w:val="zh-CN"/>
        </w:rPr>
        <w:t>第五部分名词解释</w:t>
      </w:r>
    </w:p>
    <w:p w:rsidR="00D55A87" w:rsidRDefault="00D55A87">
      <w:pPr>
        <w:jc w:val="center"/>
        <w:rPr>
          <w:rFonts w:ascii="宋体" w:hAnsi="宋体"/>
          <w:sz w:val="24"/>
          <w:szCs w:val="24"/>
          <w:lang w:val="zh-CN"/>
        </w:rPr>
      </w:pPr>
    </w:p>
    <w:p w:rsidR="00D55A87" w:rsidRDefault="00D55A87">
      <w:pPr>
        <w:jc w:val="center"/>
        <w:rPr>
          <w:rFonts w:ascii="宋体" w:hAnsi="宋体"/>
          <w:sz w:val="24"/>
          <w:szCs w:val="24"/>
          <w:lang w:val="zh-CN"/>
        </w:rPr>
      </w:pPr>
    </w:p>
    <w:p w:rsidR="00D55A87" w:rsidRDefault="00D55A87">
      <w:pPr>
        <w:jc w:val="center"/>
        <w:rPr>
          <w:rFonts w:ascii="宋体" w:hAnsi="宋体"/>
          <w:sz w:val="24"/>
          <w:szCs w:val="24"/>
          <w:lang w:val="zh-CN"/>
        </w:rPr>
      </w:pPr>
    </w:p>
    <w:p w:rsidR="00D55A87" w:rsidRDefault="00D55A87">
      <w:pPr>
        <w:jc w:val="center"/>
        <w:rPr>
          <w:rFonts w:ascii="宋体" w:hAnsi="宋体"/>
          <w:sz w:val="24"/>
          <w:szCs w:val="24"/>
          <w:lang w:val="zh-CN"/>
        </w:rPr>
      </w:pPr>
    </w:p>
    <w:p w:rsidR="00D55A87" w:rsidRDefault="00D55A87">
      <w:pPr>
        <w:jc w:val="center"/>
        <w:rPr>
          <w:rFonts w:ascii="宋体" w:hAnsi="宋体"/>
          <w:sz w:val="24"/>
          <w:szCs w:val="24"/>
          <w:lang w:val="zh-CN"/>
        </w:rPr>
      </w:pPr>
    </w:p>
    <w:p w:rsidR="00D55A87" w:rsidRDefault="00D55A87">
      <w:pPr>
        <w:jc w:val="center"/>
        <w:rPr>
          <w:rFonts w:ascii="宋体" w:hAnsi="宋体"/>
          <w:sz w:val="24"/>
          <w:szCs w:val="24"/>
          <w:lang w:val="zh-CN"/>
        </w:rPr>
      </w:pPr>
    </w:p>
    <w:p w:rsidR="00D55A87" w:rsidRDefault="00D55A87">
      <w:pPr>
        <w:pStyle w:val="a3"/>
        <w:spacing w:before="0" w:beforeAutospacing="0" w:after="0"/>
        <w:jc w:val="center"/>
        <w:rPr>
          <w:rFonts w:ascii="黑体" w:eastAsia="黑体" w:hAnsi="Times New Roman" w:cs="黑体"/>
          <w:b/>
          <w:sz w:val="72"/>
          <w:szCs w:val="72"/>
          <w:shd w:val="clear" w:color="auto" w:fill="FFFFFF"/>
          <w:lang w:val="zh-CN"/>
        </w:rPr>
      </w:pPr>
    </w:p>
    <w:p w:rsidR="00D55A87" w:rsidRDefault="00E22F14">
      <w:pPr>
        <w:pStyle w:val="a3"/>
        <w:spacing w:before="0" w:beforeAutospacing="0" w:after="0"/>
        <w:jc w:val="center"/>
        <w:rPr>
          <w:rFonts w:ascii="黑体" w:eastAsia="黑体" w:hAnsi="Times New Roman" w:cs="黑体"/>
          <w:b/>
          <w:sz w:val="72"/>
          <w:szCs w:val="72"/>
          <w:shd w:val="clear" w:color="auto" w:fill="FFFFFF"/>
          <w:lang w:val="zh-CN"/>
        </w:rPr>
      </w:pPr>
      <w:r>
        <w:rPr>
          <w:rFonts w:ascii="黑体" w:eastAsia="黑体" w:hAnsi="Times New Roman" w:cs="黑体" w:hint="eastAsia"/>
          <w:b/>
          <w:sz w:val="72"/>
          <w:szCs w:val="72"/>
          <w:shd w:val="clear" w:color="auto" w:fill="FFFFFF"/>
          <w:lang w:val="zh-CN"/>
        </w:rPr>
        <w:t>第一部分部门概况</w:t>
      </w:r>
    </w:p>
    <w:p w:rsidR="00D55A87" w:rsidRDefault="00E22F14">
      <w:pPr>
        <w:pStyle w:val="a3"/>
        <w:spacing w:before="0" w:beforeAutospacing="0" w:after="0"/>
        <w:rPr>
          <w:rFonts w:ascii="黑体" w:eastAsia="黑体" w:cs="黑体"/>
          <w:sz w:val="32"/>
          <w:szCs w:val="32"/>
          <w:shd w:val="clear" w:color="auto" w:fill="FFFFFF"/>
          <w:lang w:val="zh-CN"/>
        </w:rPr>
      </w:pPr>
      <w:r>
        <w:rPr>
          <w:rFonts w:ascii="黑体" w:eastAsia="黑体" w:cs="黑体" w:hint="eastAsia"/>
          <w:sz w:val="32"/>
          <w:szCs w:val="32"/>
          <w:shd w:val="clear" w:color="auto" w:fill="FFFFFF"/>
          <w:lang w:val="zh-CN"/>
        </w:rPr>
        <w:t>一、部门职责</w:t>
      </w:r>
    </w:p>
    <w:p w:rsidR="00D55A87" w:rsidRDefault="00E22F14">
      <w:pPr>
        <w:pStyle w:val="a3"/>
        <w:spacing w:before="0" w:beforeAutospacing="0" w:after="0"/>
        <w:ind w:firstLineChars="200" w:firstLine="640"/>
        <w:rPr>
          <w:rFonts w:ascii="仿宋" w:eastAsia="仿宋" w:hAnsi="仿宋" w:cs="仿宋"/>
          <w:sz w:val="32"/>
          <w:szCs w:val="32"/>
          <w:shd w:val="clear" w:color="auto" w:fill="FFFFFF"/>
          <w:lang w:val="zh-CN"/>
        </w:rPr>
      </w:pPr>
      <w:r>
        <w:rPr>
          <w:rFonts w:ascii="仿宋" w:eastAsia="仿宋" w:hAnsi="仿宋" w:cs="仿宋" w:hint="eastAsia"/>
          <w:sz w:val="32"/>
          <w:szCs w:val="32"/>
          <w:shd w:val="clear" w:color="auto" w:fill="FFFFFF"/>
        </w:rPr>
        <w:t>甘肃省有色工程勘察设计研究院为甘肃省有色金属地质勘查局所属二级预算单位，单位性质为财政补助事业单位，主要从事工程勘察、地质灾害评估、地质灾害治理工程勘查、设计、</w:t>
      </w:r>
      <w:r>
        <w:rPr>
          <w:rFonts w:ascii="仿宋" w:eastAsia="仿宋" w:hAnsi="仿宋" w:cs="仿宋" w:hint="eastAsia"/>
          <w:sz w:val="32"/>
          <w:szCs w:val="32"/>
          <w:shd w:val="clear" w:color="auto" w:fill="FFFFFF"/>
        </w:rPr>
        <w:lastRenderedPageBreak/>
        <w:t>施工监理、工程测量、工程桩动测、地基基础施工、水文地质、工程地质、环境地质勘查、液体矿勘查、勘查工程施工、技术咨询服务等。</w:t>
      </w:r>
    </w:p>
    <w:p w:rsidR="00D55A87" w:rsidRDefault="00E22F14">
      <w:pPr>
        <w:pStyle w:val="a3"/>
        <w:spacing w:before="0" w:beforeAutospacing="0" w:after="0"/>
        <w:rPr>
          <w:rFonts w:ascii="黑体" w:eastAsia="黑体" w:cs="黑体"/>
          <w:sz w:val="32"/>
          <w:szCs w:val="32"/>
          <w:shd w:val="clear" w:color="auto" w:fill="FFFFFF"/>
          <w:lang w:val="zh-CN"/>
        </w:rPr>
      </w:pPr>
      <w:r>
        <w:rPr>
          <w:rFonts w:ascii="黑体" w:eastAsia="黑体" w:cs="黑体" w:hint="eastAsia"/>
          <w:sz w:val="32"/>
          <w:szCs w:val="32"/>
          <w:shd w:val="clear" w:color="auto" w:fill="FFFFFF"/>
          <w:lang w:val="zh-CN"/>
        </w:rPr>
        <w:t>二、机构设置</w:t>
      </w:r>
    </w:p>
    <w:p w:rsidR="00D55A87" w:rsidRDefault="00E22F14">
      <w:pPr>
        <w:pStyle w:val="a3"/>
        <w:spacing w:before="0" w:beforeAutospacing="0" w:after="0"/>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内设机构包括综合办公室、财务部、人力资源部、总工办、质量服务办公室、经营管理部、设备材料部、安全环境部、纪检监察部、审计部、水工环勘查中心、生态修复中心、创新中心、资源勘查中心、地信测绘中心、监理公司、工程公司等部门。按照工作内容的细分，本年度将原来的综合项目部划分为水工环勘查中心、生态修复中心、创新中心三个中心，更加有针对性地开展项目。现今总编制66人，年末在职职工55人，退休职工5人。</w:t>
      </w:r>
    </w:p>
    <w:p w:rsidR="00D55A87" w:rsidRDefault="00E22F14">
      <w:pPr>
        <w:pStyle w:val="a3"/>
        <w:spacing w:before="0" w:beforeAutospacing="0" w:after="0"/>
        <w:jc w:val="center"/>
        <w:rPr>
          <w:lang w:val="zh-CN"/>
        </w:rPr>
      </w:pPr>
      <w:r>
        <w:rPr>
          <w:rFonts w:ascii="黑体" w:eastAsia="黑体" w:hAnsi="Times New Roman" w:cs="黑体" w:hint="eastAsia"/>
          <w:b/>
          <w:sz w:val="72"/>
          <w:szCs w:val="72"/>
          <w:shd w:val="clear" w:color="auto" w:fill="FFFFFF"/>
          <w:lang w:val="zh-CN"/>
        </w:rPr>
        <w:t>第二部分2022年度部门决算表</w:t>
      </w:r>
    </w:p>
    <w:p w:rsidR="00D55A87" w:rsidRDefault="00E22F14">
      <w:pPr>
        <w:widowControl w:val="0"/>
        <w:ind w:firstLineChars="200" w:firstLine="640"/>
        <w:rPr>
          <w:rFonts w:ascii="黑体" w:eastAsia="黑体" w:hAnsi="宋体" w:cs="黑体"/>
          <w:sz w:val="32"/>
          <w:szCs w:val="32"/>
          <w:lang w:val="zh-CN"/>
        </w:rPr>
      </w:pPr>
      <w:r>
        <w:rPr>
          <w:rFonts w:ascii="黑体" w:eastAsia="黑体" w:hAnsi="宋体" w:cs="黑体" w:hint="eastAsia"/>
          <w:sz w:val="32"/>
          <w:szCs w:val="32"/>
          <w:lang w:val="zh-CN"/>
        </w:rPr>
        <w:t>一、收入支出决算总表</w:t>
      </w:r>
    </w:p>
    <w:p w:rsidR="00D55A87" w:rsidRDefault="00E22F14">
      <w:pPr>
        <w:widowControl w:val="0"/>
        <w:ind w:firstLineChars="200" w:firstLine="640"/>
        <w:rPr>
          <w:rFonts w:ascii="黑体" w:eastAsia="黑体" w:hAnsi="宋体" w:cs="黑体"/>
          <w:sz w:val="32"/>
          <w:szCs w:val="32"/>
          <w:lang w:val="zh-CN"/>
        </w:rPr>
      </w:pPr>
      <w:r>
        <w:rPr>
          <w:rFonts w:ascii="黑体" w:eastAsia="黑体" w:hAnsi="宋体" w:cs="黑体" w:hint="eastAsia"/>
          <w:sz w:val="32"/>
          <w:szCs w:val="32"/>
          <w:lang w:val="zh-CN"/>
        </w:rPr>
        <w:t>二、收入决算表</w:t>
      </w:r>
    </w:p>
    <w:p w:rsidR="00D55A87" w:rsidRDefault="00E22F14">
      <w:pPr>
        <w:widowControl w:val="0"/>
        <w:ind w:firstLineChars="200" w:firstLine="640"/>
        <w:rPr>
          <w:rFonts w:ascii="黑体" w:eastAsia="黑体" w:hAnsi="宋体" w:cs="黑体"/>
          <w:sz w:val="32"/>
          <w:szCs w:val="32"/>
          <w:lang w:val="zh-CN"/>
        </w:rPr>
      </w:pPr>
      <w:r>
        <w:rPr>
          <w:rFonts w:ascii="黑体" w:eastAsia="黑体" w:hAnsi="宋体" w:cs="黑体" w:hint="eastAsia"/>
          <w:sz w:val="32"/>
          <w:szCs w:val="32"/>
          <w:lang w:val="zh-CN"/>
        </w:rPr>
        <w:lastRenderedPageBreak/>
        <w:t>三、支出决算表</w:t>
      </w:r>
    </w:p>
    <w:p w:rsidR="00D55A87" w:rsidRDefault="00E22F14">
      <w:pPr>
        <w:widowControl w:val="0"/>
        <w:ind w:firstLineChars="200" w:firstLine="640"/>
        <w:rPr>
          <w:rFonts w:ascii="黑体" w:eastAsia="黑体" w:hAnsi="宋体" w:cs="黑体"/>
          <w:sz w:val="32"/>
          <w:szCs w:val="32"/>
          <w:lang w:val="zh-CN"/>
        </w:rPr>
      </w:pPr>
      <w:r>
        <w:rPr>
          <w:rFonts w:ascii="黑体" w:eastAsia="黑体" w:hAnsi="宋体" w:cs="黑体" w:hint="eastAsia"/>
          <w:sz w:val="32"/>
          <w:szCs w:val="32"/>
          <w:lang w:val="zh-CN"/>
        </w:rPr>
        <w:t>四、财政拨款收入支出决算总表</w:t>
      </w:r>
    </w:p>
    <w:p w:rsidR="00D55A87" w:rsidRDefault="00E22F14">
      <w:pPr>
        <w:widowControl w:val="0"/>
        <w:ind w:firstLineChars="200" w:firstLine="640"/>
        <w:rPr>
          <w:rFonts w:ascii="黑体" w:eastAsia="黑体" w:hAnsi="宋体" w:cs="黑体"/>
          <w:sz w:val="32"/>
          <w:szCs w:val="32"/>
          <w:lang w:val="zh-CN"/>
        </w:rPr>
      </w:pPr>
      <w:r>
        <w:rPr>
          <w:rFonts w:ascii="黑体" w:eastAsia="黑体" w:hAnsi="宋体" w:cs="黑体" w:hint="eastAsia"/>
          <w:sz w:val="32"/>
          <w:szCs w:val="32"/>
          <w:lang w:val="zh-CN"/>
        </w:rPr>
        <w:t>五、一般公共预算财政拨款支出决算表</w:t>
      </w:r>
    </w:p>
    <w:p w:rsidR="00D55A87" w:rsidRDefault="00E22F14">
      <w:pPr>
        <w:widowControl w:val="0"/>
        <w:ind w:firstLineChars="200" w:firstLine="640"/>
        <w:rPr>
          <w:rFonts w:ascii="黑体" w:eastAsia="黑体" w:hAnsi="宋体" w:cs="黑体"/>
          <w:sz w:val="32"/>
          <w:szCs w:val="32"/>
          <w:lang w:val="zh-CN"/>
        </w:rPr>
      </w:pPr>
      <w:r>
        <w:rPr>
          <w:rFonts w:ascii="黑体" w:eastAsia="黑体" w:hAnsi="宋体" w:cs="黑体" w:hint="eastAsia"/>
          <w:sz w:val="32"/>
          <w:szCs w:val="32"/>
          <w:lang w:val="zh-CN"/>
        </w:rPr>
        <w:t>六、一般公共预算财政拨款基本支出决算明细表</w:t>
      </w:r>
    </w:p>
    <w:p w:rsidR="00D55A87" w:rsidRDefault="00E22F14">
      <w:pPr>
        <w:widowControl w:val="0"/>
        <w:ind w:firstLineChars="200" w:firstLine="640"/>
        <w:rPr>
          <w:rFonts w:ascii="黑体" w:eastAsia="黑体" w:hAnsi="宋体" w:cs="黑体"/>
          <w:sz w:val="32"/>
          <w:szCs w:val="32"/>
          <w:lang w:val="zh-CN"/>
        </w:rPr>
      </w:pPr>
      <w:r>
        <w:rPr>
          <w:rFonts w:ascii="黑体" w:eastAsia="黑体" w:hAnsi="宋体" w:cs="黑体" w:hint="eastAsia"/>
          <w:sz w:val="32"/>
          <w:szCs w:val="32"/>
          <w:lang w:val="zh-CN"/>
        </w:rPr>
        <w:t>七、政府性基金预算财政拨款收入支出决算表</w:t>
      </w:r>
    </w:p>
    <w:p w:rsidR="00D55A87" w:rsidRDefault="00E22F14">
      <w:pPr>
        <w:widowControl w:val="0"/>
        <w:ind w:firstLineChars="200" w:firstLine="640"/>
        <w:rPr>
          <w:rFonts w:ascii="黑体" w:eastAsia="黑体" w:hAnsi="宋体" w:cs="黑体"/>
          <w:sz w:val="32"/>
          <w:szCs w:val="32"/>
          <w:lang w:val="zh-CN"/>
        </w:rPr>
      </w:pPr>
      <w:r>
        <w:rPr>
          <w:rFonts w:ascii="黑体" w:eastAsia="黑体" w:hAnsi="宋体" w:cs="黑体" w:hint="eastAsia"/>
          <w:sz w:val="32"/>
          <w:szCs w:val="32"/>
          <w:lang w:val="zh-CN"/>
        </w:rPr>
        <w:t>八、国有资本经营预算财政拨款支出决算表</w:t>
      </w:r>
    </w:p>
    <w:p w:rsidR="00D55A87" w:rsidRDefault="00E22F14">
      <w:pPr>
        <w:widowControl w:val="0"/>
        <w:ind w:firstLineChars="200" w:firstLine="640"/>
        <w:rPr>
          <w:rFonts w:ascii="黑体" w:eastAsia="黑体" w:hAnsi="宋体" w:cs="黑体"/>
          <w:sz w:val="32"/>
          <w:szCs w:val="32"/>
          <w:lang w:val="zh-CN"/>
        </w:rPr>
      </w:pPr>
      <w:r>
        <w:rPr>
          <w:rFonts w:ascii="黑体" w:eastAsia="黑体" w:hAnsi="宋体" w:cs="黑体" w:hint="eastAsia"/>
          <w:sz w:val="32"/>
          <w:szCs w:val="32"/>
          <w:lang w:val="zh-CN"/>
        </w:rPr>
        <w:t>九、财政拨款</w:t>
      </w:r>
      <w:r>
        <w:rPr>
          <w:rFonts w:ascii="黑体" w:eastAsia="黑体" w:hAnsi="宋体" w:cs="黑体"/>
          <w:sz w:val="32"/>
          <w:szCs w:val="32"/>
          <w:lang w:val="zh-CN"/>
        </w:rPr>
        <w:t>“</w:t>
      </w:r>
      <w:r>
        <w:rPr>
          <w:rFonts w:ascii="黑体" w:eastAsia="黑体" w:hAnsi="宋体" w:cs="黑体" w:hint="eastAsia"/>
          <w:sz w:val="32"/>
          <w:szCs w:val="32"/>
          <w:lang w:val="zh-CN"/>
        </w:rPr>
        <w:t>三公</w:t>
      </w:r>
      <w:r>
        <w:rPr>
          <w:rFonts w:ascii="黑体" w:eastAsia="黑体" w:hAnsi="宋体" w:cs="黑体"/>
          <w:sz w:val="32"/>
          <w:szCs w:val="32"/>
          <w:lang w:val="zh-CN"/>
        </w:rPr>
        <w:t>”</w:t>
      </w:r>
      <w:r>
        <w:rPr>
          <w:rFonts w:ascii="黑体" w:eastAsia="黑体" w:hAnsi="宋体" w:cs="黑体" w:hint="eastAsia"/>
          <w:sz w:val="32"/>
          <w:szCs w:val="32"/>
          <w:lang w:val="zh-CN"/>
        </w:rPr>
        <w:t>经费支出决算表</w:t>
      </w:r>
    </w:p>
    <w:p w:rsidR="00D55A87" w:rsidRDefault="00E22F14">
      <w:pPr>
        <w:jc w:val="left"/>
        <w:rPr>
          <w:rFonts w:ascii="宋体" w:hAnsi="宋体"/>
          <w:color w:val="FF0000"/>
          <w:sz w:val="24"/>
          <w:szCs w:val="24"/>
          <w:lang w:val="zh-CN"/>
        </w:rPr>
      </w:pPr>
      <w:r>
        <w:rPr>
          <w:noProof/>
        </w:rPr>
        <w:lastRenderedPageBreak/>
        <w:drawing>
          <wp:inline distT="0" distB="0" distL="114300" distR="114300">
            <wp:extent cx="8228330" cy="6414770"/>
            <wp:effectExtent l="0" t="0" r="127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cstate="print"/>
                    <a:stretch>
                      <a:fillRect/>
                    </a:stretch>
                  </pic:blipFill>
                  <pic:spPr>
                    <a:xfrm>
                      <a:off x="0" y="0"/>
                      <a:ext cx="8228330" cy="6414770"/>
                    </a:xfrm>
                    <a:prstGeom prst="rect">
                      <a:avLst/>
                    </a:prstGeom>
                    <a:noFill/>
                    <a:ln>
                      <a:noFill/>
                    </a:ln>
                  </pic:spPr>
                </pic:pic>
              </a:graphicData>
            </a:graphic>
          </wp:inline>
        </w:drawing>
      </w:r>
    </w:p>
    <w:p w:rsidR="00D55A87" w:rsidRDefault="00E22F14">
      <w:pPr>
        <w:jc w:val="left"/>
        <w:rPr>
          <w:rFonts w:ascii="宋体" w:hAnsi="宋体"/>
          <w:color w:val="FF0000"/>
          <w:sz w:val="24"/>
          <w:szCs w:val="24"/>
          <w:lang w:val="zh-CN"/>
        </w:rPr>
      </w:pPr>
      <w:r>
        <w:rPr>
          <w:noProof/>
        </w:rPr>
        <w:lastRenderedPageBreak/>
        <w:drawing>
          <wp:inline distT="0" distB="0" distL="114300" distR="114300">
            <wp:extent cx="8228330" cy="6269355"/>
            <wp:effectExtent l="0" t="0" r="1270" b="171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cstate="print"/>
                    <a:stretch>
                      <a:fillRect/>
                    </a:stretch>
                  </pic:blipFill>
                  <pic:spPr>
                    <a:xfrm>
                      <a:off x="0" y="0"/>
                      <a:ext cx="8228330" cy="6269355"/>
                    </a:xfrm>
                    <a:prstGeom prst="rect">
                      <a:avLst/>
                    </a:prstGeom>
                    <a:noFill/>
                    <a:ln>
                      <a:noFill/>
                    </a:ln>
                  </pic:spPr>
                </pic:pic>
              </a:graphicData>
            </a:graphic>
          </wp:inline>
        </w:drawing>
      </w:r>
    </w:p>
    <w:p w:rsidR="00D55A87" w:rsidRDefault="00E22F14">
      <w:pPr>
        <w:jc w:val="left"/>
        <w:rPr>
          <w:rFonts w:ascii="宋体" w:hAnsi="宋体"/>
          <w:color w:val="FF0000"/>
          <w:sz w:val="24"/>
          <w:szCs w:val="24"/>
          <w:lang w:val="zh-CN"/>
        </w:rPr>
      </w:pPr>
      <w:r>
        <w:rPr>
          <w:noProof/>
        </w:rPr>
        <w:lastRenderedPageBreak/>
        <w:drawing>
          <wp:inline distT="0" distB="0" distL="114300" distR="114300">
            <wp:extent cx="8223250" cy="5620385"/>
            <wp:effectExtent l="0" t="0" r="6350" b="184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cstate="print"/>
                    <a:stretch>
                      <a:fillRect/>
                    </a:stretch>
                  </pic:blipFill>
                  <pic:spPr>
                    <a:xfrm>
                      <a:off x="0" y="0"/>
                      <a:ext cx="8223250" cy="5620385"/>
                    </a:xfrm>
                    <a:prstGeom prst="rect">
                      <a:avLst/>
                    </a:prstGeom>
                    <a:noFill/>
                    <a:ln>
                      <a:noFill/>
                    </a:ln>
                  </pic:spPr>
                </pic:pic>
              </a:graphicData>
            </a:graphic>
          </wp:inline>
        </w:drawing>
      </w:r>
    </w:p>
    <w:p w:rsidR="00D55A87" w:rsidRDefault="00E22F14">
      <w:pPr>
        <w:jc w:val="left"/>
        <w:rPr>
          <w:rFonts w:ascii="宋体" w:hAnsi="宋体"/>
          <w:color w:val="FF0000"/>
          <w:sz w:val="24"/>
          <w:szCs w:val="24"/>
          <w:lang w:val="zh-CN"/>
        </w:rPr>
      </w:pPr>
      <w:r>
        <w:rPr>
          <w:noProof/>
        </w:rPr>
        <w:lastRenderedPageBreak/>
        <w:drawing>
          <wp:inline distT="0" distB="0" distL="114300" distR="114300">
            <wp:extent cx="8224520" cy="5795010"/>
            <wp:effectExtent l="0" t="0" r="5080" b="152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 cstate="print"/>
                    <a:stretch>
                      <a:fillRect/>
                    </a:stretch>
                  </pic:blipFill>
                  <pic:spPr>
                    <a:xfrm>
                      <a:off x="0" y="0"/>
                      <a:ext cx="8224520" cy="5795010"/>
                    </a:xfrm>
                    <a:prstGeom prst="rect">
                      <a:avLst/>
                    </a:prstGeom>
                    <a:noFill/>
                    <a:ln>
                      <a:noFill/>
                    </a:ln>
                  </pic:spPr>
                </pic:pic>
              </a:graphicData>
            </a:graphic>
          </wp:inline>
        </w:drawing>
      </w:r>
    </w:p>
    <w:p w:rsidR="00D55A87" w:rsidRDefault="00E22F14">
      <w:pPr>
        <w:jc w:val="left"/>
        <w:rPr>
          <w:rFonts w:ascii="宋体" w:hAnsi="宋体"/>
          <w:color w:val="FF0000"/>
          <w:sz w:val="24"/>
          <w:szCs w:val="24"/>
          <w:lang w:val="zh-CN"/>
        </w:rPr>
      </w:pPr>
      <w:r>
        <w:rPr>
          <w:noProof/>
        </w:rPr>
        <w:lastRenderedPageBreak/>
        <w:drawing>
          <wp:inline distT="0" distB="0" distL="114300" distR="114300">
            <wp:extent cx="8226425" cy="6061075"/>
            <wp:effectExtent l="0" t="0" r="3175" b="158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8" cstate="print"/>
                    <a:stretch>
                      <a:fillRect/>
                    </a:stretch>
                  </pic:blipFill>
                  <pic:spPr>
                    <a:xfrm>
                      <a:off x="0" y="0"/>
                      <a:ext cx="8226425" cy="6061075"/>
                    </a:xfrm>
                    <a:prstGeom prst="rect">
                      <a:avLst/>
                    </a:prstGeom>
                    <a:noFill/>
                    <a:ln>
                      <a:noFill/>
                    </a:ln>
                  </pic:spPr>
                </pic:pic>
              </a:graphicData>
            </a:graphic>
          </wp:inline>
        </w:drawing>
      </w:r>
    </w:p>
    <w:p w:rsidR="00D55A87" w:rsidRDefault="00E22F14">
      <w:pPr>
        <w:jc w:val="left"/>
        <w:rPr>
          <w:rFonts w:ascii="宋体" w:hAnsi="宋体"/>
          <w:color w:val="FF0000"/>
          <w:sz w:val="24"/>
          <w:szCs w:val="24"/>
          <w:lang w:val="zh-CN"/>
        </w:rPr>
      </w:pPr>
      <w:r>
        <w:rPr>
          <w:noProof/>
        </w:rPr>
        <w:lastRenderedPageBreak/>
        <w:drawing>
          <wp:inline distT="0" distB="0" distL="114300" distR="114300">
            <wp:extent cx="8229600" cy="46672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cstate="print"/>
                    <a:stretch>
                      <a:fillRect/>
                    </a:stretch>
                  </pic:blipFill>
                  <pic:spPr>
                    <a:xfrm>
                      <a:off x="0" y="0"/>
                      <a:ext cx="8229600" cy="4667250"/>
                    </a:xfrm>
                    <a:prstGeom prst="rect">
                      <a:avLst/>
                    </a:prstGeom>
                    <a:noFill/>
                    <a:ln>
                      <a:noFill/>
                    </a:ln>
                  </pic:spPr>
                </pic:pic>
              </a:graphicData>
            </a:graphic>
          </wp:inline>
        </w:drawing>
      </w: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pPr>
    </w:p>
    <w:p w:rsidR="00D55A87" w:rsidRDefault="00D55A87">
      <w:pPr>
        <w:jc w:val="left"/>
      </w:pPr>
    </w:p>
    <w:p w:rsidR="00D55A87" w:rsidRDefault="00D55A87">
      <w:pPr>
        <w:jc w:val="left"/>
      </w:pPr>
    </w:p>
    <w:p w:rsidR="009370AE" w:rsidRDefault="00E22F14" w:rsidP="009370AE">
      <w:pPr>
        <w:keepNext/>
        <w:jc w:val="left"/>
      </w:pPr>
      <w:r>
        <w:rPr>
          <w:noProof/>
        </w:rPr>
        <w:drawing>
          <wp:inline distT="0" distB="0" distL="114300" distR="114300">
            <wp:extent cx="8075930" cy="1734474"/>
            <wp:effectExtent l="19050" t="0" r="127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0" cstate="print"/>
                    <a:stretch>
                      <a:fillRect/>
                    </a:stretch>
                  </pic:blipFill>
                  <pic:spPr>
                    <a:xfrm>
                      <a:off x="0" y="0"/>
                      <a:ext cx="8075930" cy="1734474"/>
                    </a:xfrm>
                    <a:prstGeom prst="rect">
                      <a:avLst/>
                    </a:prstGeom>
                    <a:noFill/>
                    <a:ln>
                      <a:noFill/>
                    </a:ln>
                  </pic:spPr>
                </pic:pic>
              </a:graphicData>
            </a:graphic>
          </wp:inline>
        </w:drawing>
      </w:r>
    </w:p>
    <w:p w:rsidR="00D55A87" w:rsidRDefault="009370AE" w:rsidP="001A7276">
      <w:pPr>
        <w:pStyle w:val="a6"/>
        <w:ind w:firstLineChars="200" w:firstLine="480"/>
        <w:jc w:val="left"/>
        <w:rPr>
          <w:rFonts w:ascii="宋体" w:hAnsi="宋体"/>
          <w:color w:val="FF0000"/>
          <w:sz w:val="24"/>
          <w:szCs w:val="24"/>
          <w:lang w:val="zh-CN"/>
        </w:rPr>
      </w:pPr>
      <w:r w:rsidRPr="009370AE">
        <w:rPr>
          <w:rFonts w:hint="eastAsia"/>
          <w:noProof/>
          <w:sz w:val="24"/>
          <w:szCs w:val="24"/>
        </w:rPr>
        <w:t>本单位没有相关数据</w:t>
      </w:r>
      <w:r w:rsidRPr="009370AE">
        <w:rPr>
          <w:rFonts w:hint="eastAsia"/>
          <w:noProof/>
          <w:sz w:val="24"/>
          <w:szCs w:val="24"/>
        </w:rPr>
        <w:t>,</w:t>
      </w:r>
      <w:r w:rsidRPr="009370AE">
        <w:rPr>
          <w:rFonts w:hint="eastAsia"/>
          <w:noProof/>
          <w:sz w:val="24"/>
          <w:szCs w:val="24"/>
        </w:rPr>
        <w:t>故本表无数据</w:t>
      </w:r>
      <w:r w:rsidRPr="009370AE">
        <w:rPr>
          <w:rFonts w:hint="eastAsia"/>
          <w:noProof/>
        </w:rPr>
        <w:t>。</w:t>
      </w: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pPr>
    </w:p>
    <w:p w:rsidR="00D55A87" w:rsidRDefault="00D55A87">
      <w:pPr>
        <w:jc w:val="left"/>
      </w:pPr>
    </w:p>
    <w:p w:rsidR="00D55A87" w:rsidRDefault="00D55A87">
      <w:pPr>
        <w:jc w:val="left"/>
      </w:pPr>
    </w:p>
    <w:p w:rsidR="00D55A87" w:rsidRDefault="00D55A87">
      <w:pPr>
        <w:jc w:val="left"/>
      </w:pPr>
    </w:p>
    <w:p w:rsidR="00D55A87" w:rsidRDefault="00D55A87">
      <w:pPr>
        <w:jc w:val="left"/>
      </w:pPr>
    </w:p>
    <w:p w:rsidR="00D55A87" w:rsidRDefault="00D55A87">
      <w:pPr>
        <w:jc w:val="left"/>
      </w:pPr>
    </w:p>
    <w:p w:rsidR="00D55A87" w:rsidRDefault="00D55A87">
      <w:pPr>
        <w:jc w:val="left"/>
      </w:pPr>
    </w:p>
    <w:p w:rsidR="009370AE" w:rsidRDefault="00E22F14" w:rsidP="009370AE">
      <w:pPr>
        <w:keepNext/>
        <w:jc w:val="left"/>
      </w:pPr>
      <w:r>
        <w:rPr>
          <w:noProof/>
        </w:rPr>
        <w:lastRenderedPageBreak/>
        <w:drawing>
          <wp:inline distT="0" distB="0" distL="114300" distR="114300">
            <wp:extent cx="8115300" cy="18764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1" cstate="print"/>
                    <a:stretch>
                      <a:fillRect/>
                    </a:stretch>
                  </pic:blipFill>
                  <pic:spPr>
                    <a:xfrm>
                      <a:off x="0" y="0"/>
                      <a:ext cx="8115300" cy="1876425"/>
                    </a:xfrm>
                    <a:prstGeom prst="rect">
                      <a:avLst/>
                    </a:prstGeom>
                    <a:noFill/>
                    <a:ln>
                      <a:noFill/>
                    </a:ln>
                  </pic:spPr>
                </pic:pic>
              </a:graphicData>
            </a:graphic>
          </wp:inline>
        </w:drawing>
      </w:r>
    </w:p>
    <w:p w:rsidR="00D55A87" w:rsidRPr="009370AE" w:rsidRDefault="009370AE" w:rsidP="009370AE">
      <w:pPr>
        <w:pStyle w:val="a6"/>
        <w:ind w:firstLineChars="200" w:firstLine="560"/>
        <w:jc w:val="left"/>
        <w:rPr>
          <w:rFonts w:asciiTheme="minorEastAsia" w:eastAsiaTheme="minorEastAsia" w:hAnsiTheme="minorEastAsia"/>
          <w:color w:val="FF0000"/>
          <w:sz w:val="28"/>
          <w:szCs w:val="28"/>
          <w:lang w:val="zh-CN"/>
        </w:rPr>
      </w:pPr>
      <w:r w:rsidRPr="009370AE">
        <w:rPr>
          <w:rFonts w:asciiTheme="minorEastAsia" w:eastAsiaTheme="minorEastAsia" w:hAnsiTheme="minorEastAsia" w:hint="eastAsia"/>
          <w:noProof/>
          <w:sz w:val="28"/>
          <w:szCs w:val="28"/>
        </w:rPr>
        <w:t>本单位没有相关数据,故本表无数据。</w:t>
      </w: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E22F14">
      <w:pPr>
        <w:jc w:val="left"/>
        <w:rPr>
          <w:rFonts w:ascii="宋体" w:hAnsi="宋体"/>
          <w:color w:val="FF0000"/>
          <w:sz w:val="24"/>
          <w:szCs w:val="24"/>
          <w:lang w:val="zh-CN"/>
        </w:rPr>
      </w:pPr>
      <w:r>
        <w:rPr>
          <w:noProof/>
        </w:rPr>
        <w:lastRenderedPageBreak/>
        <w:drawing>
          <wp:inline distT="0" distB="0" distL="114300" distR="114300">
            <wp:extent cx="8226425" cy="1566545"/>
            <wp:effectExtent l="0" t="0" r="3175" b="146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2" cstate="print"/>
                    <a:stretch>
                      <a:fillRect/>
                    </a:stretch>
                  </pic:blipFill>
                  <pic:spPr>
                    <a:xfrm>
                      <a:off x="0" y="0"/>
                      <a:ext cx="8226425" cy="1566545"/>
                    </a:xfrm>
                    <a:prstGeom prst="rect">
                      <a:avLst/>
                    </a:prstGeom>
                    <a:noFill/>
                    <a:ln>
                      <a:noFill/>
                    </a:ln>
                  </pic:spPr>
                </pic:pic>
              </a:graphicData>
            </a:graphic>
          </wp:inline>
        </w:drawing>
      </w: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D55A87">
      <w:pPr>
        <w:jc w:val="left"/>
        <w:rPr>
          <w:rFonts w:ascii="宋体" w:hAnsi="宋体"/>
          <w:color w:val="FF0000"/>
          <w:sz w:val="24"/>
          <w:szCs w:val="24"/>
          <w:lang w:val="zh-CN"/>
        </w:rPr>
      </w:pPr>
    </w:p>
    <w:p w:rsidR="00D55A87" w:rsidRDefault="00E22F14">
      <w:pPr>
        <w:pStyle w:val="a3"/>
        <w:spacing w:before="0" w:beforeAutospacing="0" w:after="0"/>
        <w:jc w:val="center"/>
        <w:rPr>
          <w:rFonts w:ascii="黑体" w:eastAsia="黑体" w:hAnsi="Times New Roman" w:cs="黑体"/>
          <w:b/>
          <w:sz w:val="72"/>
          <w:szCs w:val="72"/>
          <w:shd w:val="clear" w:color="auto" w:fill="FFFFFF"/>
          <w:lang w:val="zh-CN"/>
        </w:rPr>
      </w:pPr>
      <w:r>
        <w:rPr>
          <w:rFonts w:ascii="黑体" w:eastAsia="黑体" w:hAnsi="Times New Roman" w:cs="黑体" w:hint="eastAsia"/>
          <w:b/>
          <w:sz w:val="72"/>
          <w:szCs w:val="72"/>
          <w:shd w:val="clear" w:color="auto" w:fill="FFFFFF"/>
          <w:lang w:val="zh-CN"/>
        </w:rPr>
        <w:t>第三部分2022年度部门决算情况说明</w:t>
      </w:r>
    </w:p>
    <w:p w:rsidR="00D55A87" w:rsidRDefault="00E22F14">
      <w:pPr>
        <w:widowControl w:val="0"/>
        <w:autoSpaceDE w:val="0"/>
        <w:spacing w:line="600" w:lineRule="exact"/>
        <w:ind w:firstLineChars="200" w:firstLine="643"/>
        <w:rPr>
          <w:rFonts w:ascii="黑体" w:eastAsia="黑体" w:hAnsi="宋体" w:cs="黑体"/>
          <w:b/>
          <w:bCs/>
          <w:sz w:val="32"/>
          <w:szCs w:val="32"/>
          <w:lang w:val="zh-CN"/>
        </w:rPr>
      </w:pPr>
      <w:r>
        <w:rPr>
          <w:rFonts w:ascii="黑体" w:eastAsia="黑体" w:hAnsi="宋体" w:cs="黑体" w:hint="eastAsia"/>
          <w:b/>
          <w:bCs/>
          <w:sz w:val="32"/>
          <w:szCs w:val="32"/>
          <w:lang w:val="zh-CN"/>
        </w:rPr>
        <w:t>一、收入支出决算总体情况说明</w:t>
      </w:r>
    </w:p>
    <w:p w:rsidR="00D55A87" w:rsidRDefault="00E22F14">
      <w:pPr>
        <w:pStyle w:val="a3"/>
        <w:shd w:val="clear" w:color="auto" w:fill="FFFFFF"/>
        <w:spacing w:before="0" w:beforeAutospacing="0" w:after="0" w:afterAutospacing="0"/>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lang w:val="zh-CN"/>
        </w:rPr>
        <w:lastRenderedPageBreak/>
        <w:t>2022年度收、支总计</w:t>
      </w:r>
      <w:r>
        <w:rPr>
          <w:rFonts w:ascii="仿宋_GB2312" w:eastAsia="仿宋_GB2312" w:cs="仿宋_GB2312" w:hint="eastAsia"/>
          <w:sz w:val="32"/>
          <w:szCs w:val="32"/>
          <w:shd w:val="clear" w:color="auto" w:fill="FFFFFF"/>
        </w:rPr>
        <w:t>均为</w:t>
      </w:r>
      <w:r>
        <w:rPr>
          <w:rFonts w:ascii="仿宋_GB2312" w:eastAsia="仿宋_GB2312" w:cs="仿宋_GB2312" w:hint="eastAsia"/>
          <w:sz w:val="32"/>
          <w:szCs w:val="32"/>
          <w:shd w:val="clear" w:color="auto" w:fill="FFFFFF"/>
          <w:lang w:val="zh-CN"/>
        </w:rPr>
        <w:t>1698.76万元。</w:t>
      </w:r>
      <w:r>
        <w:rPr>
          <w:rFonts w:ascii="仿宋_GB2312" w:eastAsia="仿宋_GB2312" w:cs="仿宋_GB2312" w:hint="eastAsia"/>
          <w:sz w:val="32"/>
          <w:szCs w:val="32"/>
          <w:shd w:val="clear" w:color="auto" w:fill="FFFFFF"/>
        </w:rPr>
        <w:t>与上年度相比,</w:t>
      </w:r>
      <w:r>
        <w:rPr>
          <w:rFonts w:ascii="仿宋_GB2312" w:eastAsia="仿宋_GB2312" w:cs="仿宋_GB2312" w:hint="eastAsia"/>
          <w:sz w:val="32"/>
          <w:szCs w:val="32"/>
          <w:shd w:val="clear" w:color="auto" w:fill="FFFFFF"/>
          <w:lang w:val="zh-CN"/>
        </w:rPr>
        <w:t>收、支</w:t>
      </w:r>
      <w:r>
        <w:rPr>
          <w:rFonts w:ascii="仿宋_GB2312" w:eastAsia="仿宋_GB2312" w:cs="仿宋_GB2312" w:hint="eastAsia"/>
          <w:sz w:val="32"/>
          <w:szCs w:val="32"/>
          <w:shd w:val="clear" w:color="auto" w:fill="FFFFFF"/>
        </w:rPr>
        <w:t>总计各</w:t>
      </w:r>
      <w:r>
        <w:rPr>
          <w:rFonts w:ascii="仿宋_GB2312" w:eastAsia="仿宋_GB2312" w:cs="仿宋_GB2312" w:hint="eastAsia"/>
          <w:sz w:val="32"/>
          <w:szCs w:val="32"/>
          <w:shd w:val="clear" w:color="auto" w:fill="FFFFFF"/>
          <w:lang w:val="zh-CN"/>
        </w:rPr>
        <w:t>增加67.27万元,增长4.12%,主要原因</w:t>
      </w:r>
      <w:r>
        <w:rPr>
          <w:rFonts w:ascii="仿宋_GB2312" w:eastAsia="仿宋_GB2312" w:cs="仿宋_GB2312" w:hint="eastAsia"/>
          <w:sz w:val="32"/>
          <w:szCs w:val="32"/>
          <w:shd w:val="clear" w:color="auto" w:fill="FFFFFF"/>
        </w:rPr>
        <w:t>本年一般公共预算拨款收入增加，专项资金较上年增加.</w:t>
      </w:r>
    </w:p>
    <w:p w:rsidR="00D55A87" w:rsidRDefault="00E22F14">
      <w:pPr>
        <w:pStyle w:val="a3"/>
        <w:shd w:val="clear" w:color="auto" w:fill="FFFFFF"/>
        <w:spacing w:before="0" w:beforeAutospacing="0" w:after="0" w:afterAutospacing="0"/>
        <w:ind w:firstLineChars="200" w:firstLine="480"/>
        <w:rPr>
          <w:rFonts w:ascii="仿宋_GB2312" w:eastAsia="仿宋_GB2312" w:cs="仿宋_GB2312"/>
          <w:sz w:val="32"/>
          <w:szCs w:val="32"/>
          <w:shd w:val="clear" w:color="auto" w:fill="FFFFFF"/>
          <w:lang w:val="zh-CN"/>
        </w:rPr>
      </w:pPr>
      <w:r>
        <w:rPr>
          <w:rFonts w:hint="eastAsia"/>
        </w:rPr>
        <w:t xml:space="preserve">                     </w:t>
      </w:r>
      <w:r>
        <w:rPr>
          <w:noProof/>
        </w:rPr>
        <w:drawing>
          <wp:inline distT="0" distB="0" distL="114300" distR="114300">
            <wp:extent cx="4974590" cy="3401695"/>
            <wp:effectExtent l="0" t="0" r="16510" b="8255"/>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pic:cNvPicPr>
                      <a:picLocks noChangeAspect="1"/>
                    </pic:cNvPicPr>
                  </pic:nvPicPr>
                  <pic:blipFill>
                    <a:blip r:embed="rId23" cstate="print"/>
                    <a:stretch>
                      <a:fillRect/>
                    </a:stretch>
                  </pic:blipFill>
                  <pic:spPr>
                    <a:xfrm>
                      <a:off x="0" y="0"/>
                      <a:ext cx="4974590" cy="3401695"/>
                    </a:xfrm>
                    <a:prstGeom prst="rect">
                      <a:avLst/>
                    </a:prstGeom>
                    <a:noFill/>
                    <a:ln>
                      <a:noFill/>
                    </a:ln>
                  </pic:spPr>
                </pic:pic>
              </a:graphicData>
            </a:graphic>
          </wp:inline>
        </w:drawing>
      </w:r>
    </w:p>
    <w:p w:rsidR="00D55A87" w:rsidRDefault="00E22F14">
      <w:pPr>
        <w:widowControl w:val="0"/>
        <w:autoSpaceDE w:val="0"/>
        <w:spacing w:line="600" w:lineRule="exact"/>
        <w:ind w:firstLineChars="200" w:firstLine="643"/>
        <w:rPr>
          <w:rFonts w:ascii="黑体" w:eastAsia="黑体" w:hAnsi="宋体" w:cs="黑体"/>
          <w:b/>
          <w:bCs/>
          <w:sz w:val="32"/>
          <w:szCs w:val="32"/>
          <w:lang w:val="zh-CN"/>
        </w:rPr>
      </w:pPr>
      <w:r>
        <w:rPr>
          <w:rFonts w:ascii="黑体" w:eastAsia="黑体" w:hAnsi="宋体" w:cs="黑体" w:hint="eastAsia"/>
          <w:b/>
          <w:bCs/>
          <w:sz w:val="32"/>
          <w:szCs w:val="32"/>
          <w:lang w:val="zh-CN"/>
        </w:rPr>
        <w:t>二、收入决算情况说明</w:t>
      </w:r>
    </w:p>
    <w:p w:rsidR="00D55A87" w:rsidRDefault="00E22F14">
      <w:pPr>
        <w:pStyle w:val="a3"/>
        <w:shd w:val="clear" w:color="auto" w:fill="FFFFFF"/>
        <w:spacing w:before="0" w:beforeAutospacing="0" w:after="0" w:afterAutospacing="0"/>
        <w:ind w:firstLineChars="200" w:firstLine="640"/>
        <w:rPr>
          <w:rFonts w:ascii="仿宋_GB2312" w:eastAsia="仿宋_GB2312" w:cs="仿宋_GB2312"/>
          <w:sz w:val="32"/>
          <w:szCs w:val="32"/>
          <w:shd w:val="clear" w:color="auto" w:fill="FFFFFF"/>
          <w:lang w:val="zh-CN"/>
        </w:rPr>
      </w:pPr>
      <w:r>
        <w:rPr>
          <w:rFonts w:ascii="仿宋_GB2312" w:eastAsia="仿宋_GB2312" w:cs="仿宋_GB2312" w:hint="eastAsia"/>
          <w:sz w:val="32"/>
          <w:szCs w:val="32"/>
          <w:shd w:val="clear" w:color="auto" w:fill="FFFFFF"/>
          <w:lang w:val="zh-CN"/>
        </w:rPr>
        <w:t>2022年度收入合计1698.76万元,其中：财政拨款收入1697.74万元,占99.94%；</w:t>
      </w:r>
      <w:r>
        <w:rPr>
          <w:rFonts w:ascii="仿宋_GB2312" w:eastAsia="仿宋_GB2312" w:cs="仿宋_GB2312" w:hint="eastAsia"/>
          <w:sz w:val="32"/>
          <w:szCs w:val="32"/>
          <w:shd w:val="clear" w:color="auto" w:fill="FFFFFF"/>
        </w:rPr>
        <w:t>其他</w:t>
      </w:r>
      <w:r>
        <w:rPr>
          <w:rFonts w:ascii="仿宋_GB2312" w:eastAsia="仿宋_GB2312" w:cs="仿宋_GB2312" w:hint="eastAsia"/>
          <w:sz w:val="32"/>
          <w:szCs w:val="32"/>
          <w:shd w:val="clear" w:color="auto" w:fill="FFFFFF"/>
          <w:lang w:val="zh-CN"/>
        </w:rPr>
        <w:t>收入1.03万元,占0.06%；</w:t>
      </w:r>
    </w:p>
    <w:p w:rsidR="00D55A87" w:rsidRDefault="00E22F14">
      <w:pPr>
        <w:pStyle w:val="a3"/>
        <w:shd w:val="clear" w:color="auto" w:fill="FFFFFF"/>
        <w:spacing w:before="0" w:beforeAutospacing="0" w:after="0" w:afterAutospacing="0"/>
        <w:ind w:firstLineChars="200" w:firstLine="640"/>
      </w:pPr>
      <w:r>
        <w:rPr>
          <w:rFonts w:ascii="仿宋_GB2312" w:eastAsia="仿宋_GB2312" w:cs="仿宋_GB2312" w:hint="eastAsia"/>
          <w:sz w:val="32"/>
          <w:szCs w:val="32"/>
          <w:shd w:val="clear" w:color="auto" w:fill="FFFFFF"/>
        </w:rPr>
        <w:lastRenderedPageBreak/>
        <w:t xml:space="preserve">                </w:t>
      </w:r>
      <w:r>
        <w:rPr>
          <w:noProof/>
        </w:rPr>
        <w:drawing>
          <wp:inline distT="0" distB="0" distL="114300" distR="114300">
            <wp:extent cx="4813935" cy="3616325"/>
            <wp:effectExtent l="4445" t="4445" r="20320" b="177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5A87" w:rsidRDefault="00D55A87">
      <w:pPr>
        <w:pStyle w:val="a3"/>
        <w:shd w:val="clear" w:color="auto" w:fill="FFFFFF"/>
        <w:spacing w:before="0" w:beforeAutospacing="0" w:after="0" w:afterAutospacing="0"/>
        <w:ind w:firstLineChars="200" w:firstLine="480"/>
        <w:rPr>
          <w:lang w:val="zh-CN"/>
        </w:rPr>
      </w:pPr>
    </w:p>
    <w:p w:rsidR="00D55A87" w:rsidRDefault="00E22F14">
      <w:pPr>
        <w:widowControl w:val="0"/>
        <w:autoSpaceDE w:val="0"/>
        <w:spacing w:line="600" w:lineRule="exact"/>
        <w:ind w:firstLineChars="200" w:firstLine="643"/>
        <w:rPr>
          <w:rFonts w:ascii="黑体" w:eastAsia="黑体" w:hAnsi="宋体" w:cs="黑体"/>
          <w:b/>
          <w:bCs/>
          <w:sz w:val="32"/>
          <w:szCs w:val="32"/>
          <w:lang w:val="zh-CN"/>
        </w:rPr>
      </w:pPr>
      <w:r>
        <w:rPr>
          <w:rFonts w:ascii="黑体" w:eastAsia="黑体" w:hAnsi="宋体" w:cs="黑体" w:hint="eastAsia"/>
          <w:b/>
          <w:bCs/>
          <w:sz w:val="32"/>
          <w:szCs w:val="32"/>
          <w:lang w:val="zh-CN"/>
        </w:rPr>
        <w:t>三、支出决算情况说明</w:t>
      </w:r>
    </w:p>
    <w:p w:rsidR="00D55A87" w:rsidRDefault="00E22F14">
      <w:pPr>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2022年度支出合计1077.74万元,其中：基本支出602.64万元,占55.92%；项目支出475.10万元,占44.08%；</w:t>
      </w:r>
    </w:p>
    <w:p w:rsidR="00D55A87" w:rsidRDefault="00E22F14">
      <w:pPr>
        <w:jc w:val="left"/>
      </w:pPr>
      <w:r>
        <w:rPr>
          <w:rFonts w:hint="eastAsia"/>
        </w:rPr>
        <w:lastRenderedPageBreak/>
        <w:t xml:space="preserve">                                </w:t>
      </w:r>
      <w:r>
        <w:rPr>
          <w:noProof/>
        </w:rPr>
        <w:drawing>
          <wp:inline distT="0" distB="0" distL="114300" distR="114300">
            <wp:extent cx="4871720" cy="3496310"/>
            <wp:effectExtent l="4445" t="5080" r="19685" b="228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5A87" w:rsidRDefault="00D55A87">
      <w:pPr>
        <w:jc w:val="left"/>
        <w:rPr>
          <w:lang w:val="zh-CN"/>
        </w:rPr>
      </w:pPr>
    </w:p>
    <w:p w:rsidR="00D55A87" w:rsidRDefault="00E22F14">
      <w:pPr>
        <w:widowControl w:val="0"/>
        <w:numPr>
          <w:ilvl w:val="0"/>
          <w:numId w:val="1"/>
        </w:numPr>
        <w:autoSpaceDE w:val="0"/>
        <w:spacing w:line="600" w:lineRule="exact"/>
        <w:ind w:firstLineChars="200" w:firstLine="643"/>
        <w:rPr>
          <w:rFonts w:ascii="黑体" w:eastAsia="黑体" w:hAnsi="宋体" w:cs="黑体"/>
          <w:b/>
          <w:bCs/>
          <w:sz w:val="32"/>
          <w:szCs w:val="32"/>
          <w:lang w:val="zh-CN"/>
        </w:rPr>
      </w:pPr>
      <w:r>
        <w:rPr>
          <w:rFonts w:ascii="黑体" w:eastAsia="黑体" w:hAnsi="宋体" w:cs="黑体" w:hint="eastAsia"/>
          <w:b/>
          <w:bCs/>
          <w:sz w:val="32"/>
          <w:szCs w:val="32"/>
          <w:lang w:val="zh-CN"/>
        </w:rPr>
        <w:t>财政拨款收入支出决算总体情况说明</w:t>
      </w:r>
    </w:p>
    <w:p w:rsidR="00D55A87" w:rsidRDefault="00E22F14">
      <w:pPr>
        <w:ind w:firstLineChars="200" w:firstLine="640"/>
        <w:jc w:val="left"/>
        <w:rPr>
          <w:rFonts w:ascii="仿宋_GB2312" w:eastAsia="仿宋_GB2312" w:hAnsi="宋体" w:cs="仿宋_GB2312"/>
          <w:sz w:val="32"/>
          <w:szCs w:val="32"/>
          <w:shd w:val="clear" w:color="auto" w:fill="FFFFFF"/>
        </w:rPr>
      </w:pPr>
      <w:r>
        <w:rPr>
          <w:rFonts w:ascii="仿宋_GB2312" w:eastAsia="仿宋_GB2312" w:hAnsi="宋体" w:cs="仿宋_GB2312" w:hint="eastAsia"/>
          <w:kern w:val="0"/>
          <w:sz w:val="32"/>
          <w:szCs w:val="32"/>
          <w:shd w:val="clear" w:color="auto" w:fill="FFFFFF"/>
          <w:lang w:val="zh-CN"/>
        </w:rPr>
        <w:t>2022年度财政拨款收、支总计</w:t>
      </w:r>
      <w:r>
        <w:rPr>
          <w:rFonts w:ascii="仿宋_GB2312" w:eastAsia="仿宋_GB2312" w:hAnsi="宋体" w:cs="仿宋_GB2312" w:hint="eastAsia"/>
          <w:kern w:val="0"/>
          <w:sz w:val="32"/>
          <w:szCs w:val="32"/>
          <w:shd w:val="clear" w:color="auto" w:fill="FFFFFF"/>
        </w:rPr>
        <w:t>均为</w:t>
      </w:r>
      <w:r>
        <w:rPr>
          <w:rFonts w:ascii="仿宋_GB2312" w:eastAsia="仿宋_GB2312" w:hAnsi="宋体" w:cs="仿宋_GB2312" w:hint="eastAsia"/>
          <w:kern w:val="0"/>
          <w:sz w:val="32"/>
          <w:szCs w:val="32"/>
          <w:shd w:val="clear" w:color="auto" w:fill="FFFFFF"/>
          <w:lang w:val="zh-CN"/>
        </w:rPr>
        <w:t>1697.74万元。与</w:t>
      </w:r>
      <w:r>
        <w:rPr>
          <w:rFonts w:ascii="仿宋_GB2312" w:eastAsia="仿宋_GB2312" w:hAnsi="宋体" w:cs="仿宋_GB2312" w:hint="eastAsia"/>
          <w:kern w:val="0"/>
          <w:sz w:val="32"/>
          <w:szCs w:val="32"/>
          <w:shd w:val="clear" w:color="auto" w:fill="FFFFFF"/>
        </w:rPr>
        <w:t>上</w:t>
      </w:r>
      <w:r>
        <w:rPr>
          <w:rFonts w:ascii="仿宋_GB2312" w:eastAsia="仿宋_GB2312" w:hAnsi="宋体" w:cs="仿宋_GB2312" w:hint="eastAsia"/>
          <w:kern w:val="0"/>
          <w:sz w:val="32"/>
          <w:szCs w:val="32"/>
          <w:shd w:val="clear" w:color="auto" w:fill="FFFFFF"/>
          <w:lang w:val="zh-CN"/>
        </w:rPr>
        <w:t>年相比,各增加67.43万元,增长4.14%。主要原因是</w:t>
      </w:r>
      <w:r>
        <w:rPr>
          <w:rFonts w:ascii="仿宋_GB2312" w:eastAsia="仿宋_GB2312" w:hAnsi="宋体" w:cs="仿宋_GB2312" w:hint="eastAsia"/>
          <w:sz w:val="32"/>
          <w:szCs w:val="32"/>
          <w:shd w:val="clear" w:color="auto" w:fill="FFFFFF"/>
        </w:rPr>
        <w:t>一般公共预算收入增加，专项项目资金增加。</w:t>
      </w:r>
    </w:p>
    <w:p w:rsidR="00D55A87" w:rsidRDefault="00D55A87">
      <w:pPr>
        <w:ind w:firstLineChars="200" w:firstLine="640"/>
        <w:jc w:val="left"/>
        <w:rPr>
          <w:rFonts w:ascii="仿宋_GB2312" w:eastAsia="仿宋_GB2312" w:hAnsi="宋体" w:cs="仿宋_GB2312"/>
          <w:sz w:val="32"/>
          <w:szCs w:val="32"/>
          <w:shd w:val="clear" w:color="auto" w:fill="FFFFFF"/>
        </w:rPr>
      </w:pPr>
    </w:p>
    <w:p w:rsidR="00D55A87" w:rsidRDefault="00E22F14">
      <w:pPr>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sz w:val="32"/>
          <w:szCs w:val="32"/>
          <w:shd w:val="clear" w:color="auto" w:fill="FFFFFF"/>
        </w:rPr>
        <w:lastRenderedPageBreak/>
        <w:t xml:space="preserve">                </w:t>
      </w:r>
      <w:r>
        <w:rPr>
          <w:noProof/>
        </w:rPr>
        <w:drawing>
          <wp:inline distT="0" distB="0" distL="114300" distR="114300">
            <wp:extent cx="4972685" cy="3376930"/>
            <wp:effectExtent l="0" t="0" r="18415" b="13970"/>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26" cstate="print"/>
                    <a:stretch>
                      <a:fillRect/>
                    </a:stretch>
                  </pic:blipFill>
                  <pic:spPr>
                    <a:xfrm>
                      <a:off x="0" y="0"/>
                      <a:ext cx="4972685" cy="3376930"/>
                    </a:xfrm>
                    <a:prstGeom prst="rect">
                      <a:avLst/>
                    </a:prstGeom>
                    <a:noFill/>
                    <a:ln>
                      <a:noFill/>
                    </a:ln>
                  </pic:spPr>
                </pic:pic>
              </a:graphicData>
            </a:graphic>
          </wp:inline>
        </w:drawing>
      </w:r>
      <w:r>
        <w:rPr>
          <w:rFonts w:ascii="仿宋_GB2312" w:eastAsia="仿宋_GB2312" w:hAnsi="宋体" w:cs="仿宋_GB2312" w:hint="eastAsia"/>
          <w:sz w:val="32"/>
          <w:szCs w:val="32"/>
          <w:shd w:val="clear" w:color="auto" w:fill="FFFFFF"/>
        </w:rPr>
        <w:t xml:space="preserve">        </w:t>
      </w:r>
    </w:p>
    <w:p w:rsidR="00D55A87" w:rsidRDefault="00E22F14">
      <w:pPr>
        <w:widowControl w:val="0"/>
        <w:numPr>
          <w:ilvl w:val="0"/>
          <w:numId w:val="1"/>
        </w:numPr>
        <w:autoSpaceDE w:val="0"/>
        <w:spacing w:line="600" w:lineRule="exact"/>
        <w:ind w:firstLineChars="200" w:firstLine="643"/>
        <w:rPr>
          <w:rFonts w:ascii="黑体" w:eastAsia="黑体" w:hAnsi="宋体" w:cs="黑体"/>
          <w:b/>
          <w:bCs/>
          <w:sz w:val="32"/>
          <w:szCs w:val="32"/>
          <w:lang w:val="zh-CN"/>
        </w:rPr>
      </w:pPr>
      <w:r>
        <w:rPr>
          <w:rFonts w:ascii="黑体" w:eastAsia="黑体" w:hAnsi="宋体" w:cs="黑体" w:hint="eastAsia"/>
          <w:b/>
          <w:bCs/>
          <w:sz w:val="32"/>
          <w:szCs w:val="32"/>
          <w:lang w:val="zh-CN"/>
        </w:rPr>
        <w:t>一般公共预算财政拨款支出决算情况说明</w:t>
      </w:r>
    </w:p>
    <w:p w:rsidR="00D55A87" w:rsidRDefault="00E22F14">
      <w:pPr>
        <w:ind w:firstLineChars="200" w:firstLine="640"/>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lang w:val="zh-CN"/>
        </w:rPr>
        <w:t>2022年度一般公共预算财政拨款支出1077.74万元,较上年决算数减少552.57万元,下降33.89%。主要原因是</w:t>
      </w:r>
      <w:r>
        <w:rPr>
          <w:rFonts w:ascii="仿宋_GB2312" w:eastAsia="仿宋_GB2312" w:hAnsi="宋体" w:cs="仿宋_GB2312" w:hint="eastAsia"/>
          <w:kern w:val="0"/>
          <w:sz w:val="32"/>
          <w:szCs w:val="32"/>
          <w:shd w:val="clear" w:color="auto" w:fill="FFFFFF"/>
        </w:rPr>
        <w:t xml:space="preserve">2022年末财政专项项目未完工，专项资金结转下年继续使用。 </w:t>
      </w:r>
    </w:p>
    <w:p w:rsidR="00D55A87" w:rsidRDefault="00E22F14">
      <w:pPr>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rPr>
        <w:lastRenderedPageBreak/>
        <w:t xml:space="preserve">                     </w:t>
      </w:r>
      <w:r>
        <w:rPr>
          <w:noProof/>
        </w:rPr>
        <w:drawing>
          <wp:inline distT="0" distB="0" distL="114300" distR="114300">
            <wp:extent cx="4852670" cy="3395345"/>
            <wp:effectExtent l="0" t="0" r="5080" b="14605"/>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pic:cNvPicPr>
                      <a:picLocks noChangeAspect="1"/>
                    </pic:cNvPicPr>
                  </pic:nvPicPr>
                  <pic:blipFill>
                    <a:blip r:embed="rId27" cstate="print"/>
                    <a:stretch>
                      <a:fillRect/>
                    </a:stretch>
                  </pic:blipFill>
                  <pic:spPr>
                    <a:xfrm>
                      <a:off x="0" y="0"/>
                      <a:ext cx="4852670" cy="3395345"/>
                    </a:xfrm>
                    <a:prstGeom prst="rect">
                      <a:avLst/>
                    </a:prstGeom>
                    <a:noFill/>
                    <a:ln>
                      <a:noFill/>
                    </a:ln>
                  </pic:spPr>
                </pic:pic>
              </a:graphicData>
            </a:graphic>
          </wp:inline>
        </w:drawing>
      </w:r>
    </w:p>
    <w:p w:rsidR="00D55A87" w:rsidRDefault="00E22F14">
      <w:pPr>
        <w:ind w:firstLineChars="200" w:firstLine="640"/>
        <w:jc w:val="left"/>
        <w:rPr>
          <w:rFonts w:ascii="仿宋_GB2312" w:eastAsia="仿宋_GB2312" w:hAnsi="宋体" w:cs="仿宋_GB2312"/>
          <w:sz w:val="32"/>
          <w:szCs w:val="32"/>
          <w:shd w:val="clear" w:color="auto" w:fill="FFFFFF"/>
        </w:rPr>
      </w:pPr>
      <w:r>
        <w:rPr>
          <w:rFonts w:ascii="仿宋_GB2312" w:eastAsia="仿宋_GB2312" w:hAnsi="宋体" w:cs="仿宋_GB2312"/>
          <w:kern w:val="0"/>
          <w:sz w:val="32"/>
          <w:szCs w:val="32"/>
          <w:shd w:val="clear" w:color="auto" w:fill="FFFFFF"/>
          <w:lang w:val="zh-CN"/>
        </w:rPr>
        <w:t>1</w:t>
      </w:r>
      <w:r>
        <w:rPr>
          <w:rFonts w:ascii="仿宋_GB2312" w:eastAsia="仿宋_GB2312" w:hAnsi="宋体" w:cs="仿宋_GB2312" w:hint="eastAsia"/>
          <w:kern w:val="0"/>
          <w:sz w:val="32"/>
          <w:szCs w:val="32"/>
          <w:shd w:val="clear" w:color="auto" w:fill="FFFFFF"/>
          <w:lang w:val="zh-CN"/>
        </w:rPr>
        <w:t>．社会保障和就业支出年初预算数为63.34万元,支出决算为63.34万元,完成年初预算的100.0%,主要原因是</w:t>
      </w:r>
      <w:r>
        <w:rPr>
          <w:rFonts w:ascii="仿宋_GB2312" w:eastAsia="仿宋_GB2312" w:hAnsi="宋体" w:cs="仿宋_GB2312" w:hint="eastAsia"/>
          <w:sz w:val="32"/>
          <w:szCs w:val="32"/>
          <w:shd w:val="clear" w:color="auto" w:fill="FFFFFF"/>
        </w:rPr>
        <w:t>决算数</w:t>
      </w:r>
      <w:r>
        <w:rPr>
          <w:rFonts w:ascii="仿宋_GB2312" w:eastAsia="仿宋_GB2312" w:cs="仿宋_GB2312" w:hint="eastAsia"/>
          <w:sz w:val="32"/>
          <w:szCs w:val="32"/>
          <w:shd w:val="clear" w:color="auto" w:fill="FFFFFF"/>
        </w:rPr>
        <w:t>与</w:t>
      </w:r>
      <w:r>
        <w:rPr>
          <w:rFonts w:ascii="仿宋_GB2312" w:eastAsia="仿宋_GB2312" w:hAnsi="宋体" w:cs="仿宋_GB2312" w:hint="eastAsia"/>
          <w:sz w:val="32"/>
          <w:szCs w:val="32"/>
          <w:shd w:val="clear" w:color="auto" w:fill="FFFFFF"/>
        </w:rPr>
        <w:t>预算数</w:t>
      </w:r>
      <w:r>
        <w:rPr>
          <w:rFonts w:ascii="仿宋_GB2312" w:eastAsia="仿宋_GB2312" w:cs="仿宋_GB2312" w:hint="eastAsia"/>
          <w:sz w:val="32"/>
          <w:szCs w:val="32"/>
          <w:shd w:val="clear" w:color="auto" w:fill="FFFFFF"/>
        </w:rPr>
        <w:t>一致</w:t>
      </w:r>
      <w:r>
        <w:rPr>
          <w:rFonts w:ascii="仿宋_GB2312" w:eastAsia="仿宋_GB2312" w:hAnsi="宋体" w:cs="仿宋_GB2312" w:hint="eastAsia"/>
          <w:sz w:val="32"/>
          <w:szCs w:val="32"/>
          <w:shd w:val="clear" w:color="auto" w:fill="FFFFFF"/>
        </w:rPr>
        <w:t>。</w:t>
      </w:r>
    </w:p>
    <w:p w:rsidR="00D55A87" w:rsidRDefault="00E22F14">
      <w:pPr>
        <w:ind w:firstLineChars="200" w:firstLine="640"/>
        <w:jc w:val="left"/>
        <w:rPr>
          <w:rFonts w:ascii="仿宋_GB2312" w:eastAsia="仿宋_GB2312" w:hAnsi="宋体" w:cs="仿宋_GB2312"/>
          <w:sz w:val="32"/>
          <w:szCs w:val="32"/>
          <w:shd w:val="clear" w:color="auto" w:fill="FFFFFF"/>
        </w:rPr>
      </w:pPr>
      <w:r>
        <w:rPr>
          <w:rFonts w:ascii="仿宋_GB2312" w:eastAsia="仿宋_GB2312" w:hAnsi="宋体" w:cs="仿宋_GB2312" w:hint="eastAsia"/>
          <w:kern w:val="0"/>
          <w:sz w:val="32"/>
          <w:szCs w:val="32"/>
          <w:shd w:val="clear" w:color="auto" w:fill="FFFFFF"/>
        </w:rPr>
        <w:t>2</w:t>
      </w:r>
      <w:r>
        <w:rPr>
          <w:rFonts w:ascii="仿宋_GB2312" w:eastAsia="仿宋_GB2312" w:hAnsi="宋体" w:cs="仿宋_GB2312" w:hint="eastAsia"/>
          <w:kern w:val="0"/>
          <w:sz w:val="32"/>
          <w:szCs w:val="32"/>
          <w:shd w:val="clear" w:color="auto" w:fill="FFFFFF"/>
          <w:lang w:val="zh-CN"/>
        </w:rPr>
        <w:t>．卫生健康支出年初预算数为29.08万元,支出决算为29.08万元,完成年初预算100.0%,主要原因是</w:t>
      </w:r>
      <w:r>
        <w:rPr>
          <w:rFonts w:ascii="仿宋_GB2312" w:eastAsia="仿宋_GB2312" w:hAnsi="宋体" w:cs="仿宋_GB2312" w:hint="eastAsia"/>
          <w:sz w:val="32"/>
          <w:szCs w:val="32"/>
          <w:shd w:val="clear" w:color="auto" w:fill="FFFFFF"/>
        </w:rPr>
        <w:t>决算数</w:t>
      </w:r>
      <w:r>
        <w:rPr>
          <w:rFonts w:ascii="仿宋_GB2312" w:eastAsia="仿宋_GB2312" w:cs="仿宋_GB2312" w:hint="eastAsia"/>
          <w:sz w:val="32"/>
          <w:szCs w:val="32"/>
          <w:shd w:val="clear" w:color="auto" w:fill="FFFFFF"/>
        </w:rPr>
        <w:t>与</w:t>
      </w:r>
      <w:r>
        <w:rPr>
          <w:rFonts w:ascii="仿宋_GB2312" w:eastAsia="仿宋_GB2312" w:hAnsi="宋体" w:cs="仿宋_GB2312" w:hint="eastAsia"/>
          <w:sz w:val="32"/>
          <w:szCs w:val="32"/>
          <w:shd w:val="clear" w:color="auto" w:fill="FFFFFF"/>
        </w:rPr>
        <w:t>预算数</w:t>
      </w:r>
      <w:r>
        <w:rPr>
          <w:rFonts w:ascii="仿宋_GB2312" w:eastAsia="仿宋_GB2312" w:cs="仿宋_GB2312" w:hint="eastAsia"/>
          <w:sz w:val="32"/>
          <w:szCs w:val="32"/>
          <w:shd w:val="clear" w:color="auto" w:fill="FFFFFF"/>
        </w:rPr>
        <w:t>一致</w:t>
      </w:r>
      <w:r>
        <w:rPr>
          <w:rFonts w:ascii="仿宋_GB2312" w:eastAsia="仿宋_GB2312" w:hAnsi="宋体" w:cs="仿宋_GB2312" w:hint="eastAsia"/>
          <w:sz w:val="32"/>
          <w:szCs w:val="32"/>
          <w:shd w:val="clear" w:color="auto" w:fill="FFFFFF"/>
        </w:rPr>
        <w:t>。</w:t>
      </w:r>
    </w:p>
    <w:p w:rsidR="00D55A87" w:rsidRDefault="00E22F14">
      <w:pPr>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rPr>
        <w:lastRenderedPageBreak/>
        <w:t>3</w:t>
      </w:r>
      <w:r>
        <w:rPr>
          <w:rFonts w:ascii="仿宋_GB2312" w:eastAsia="仿宋_GB2312" w:hAnsi="宋体" w:cs="仿宋_GB2312" w:hint="eastAsia"/>
          <w:kern w:val="0"/>
          <w:sz w:val="32"/>
          <w:szCs w:val="32"/>
          <w:shd w:val="clear" w:color="auto" w:fill="FFFFFF"/>
          <w:lang w:val="zh-CN"/>
        </w:rPr>
        <w:t>．节能环保支出年初预算数为0.00万元,支出决算为93.10万元,完成年初预算的%,决算数大于预算数的主要原因是</w:t>
      </w:r>
      <w:r>
        <w:rPr>
          <w:rFonts w:ascii="仿宋_GB2312" w:eastAsia="仿宋_GB2312" w:hAnsi="宋体" w:cs="仿宋_GB2312" w:hint="eastAsia"/>
          <w:sz w:val="32"/>
          <w:szCs w:val="32"/>
          <w:shd w:val="clear" w:color="auto" w:fill="FFFFFF"/>
        </w:rPr>
        <w:t>年中追加项目资金。</w:t>
      </w:r>
    </w:p>
    <w:p w:rsidR="00D55A87" w:rsidRDefault="00E22F14">
      <w:pPr>
        <w:ind w:firstLineChars="200" w:firstLine="640"/>
        <w:jc w:val="left"/>
        <w:rPr>
          <w:rFonts w:ascii="仿宋_GB2312" w:eastAsia="仿宋_GB2312" w:hAnsi="宋体" w:cs="仿宋_GB2312"/>
          <w:sz w:val="32"/>
          <w:szCs w:val="32"/>
          <w:shd w:val="clear" w:color="auto" w:fill="FFFFFF"/>
        </w:rPr>
      </w:pPr>
      <w:r>
        <w:rPr>
          <w:rFonts w:ascii="仿宋_GB2312" w:eastAsia="仿宋_GB2312" w:hAnsi="宋体" w:cs="仿宋_GB2312"/>
          <w:kern w:val="0"/>
          <w:sz w:val="32"/>
          <w:szCs w:val="32"/>
          <w:shd w:val="clear" w:color="auto" w:fill="FFFFFF"/>
          <w:lang w:val="zh-CN"/>
        </w:rPr>
        <w:t>4</w:t>
      </w:r>
      <w:r>
        <w:rPr>
          <w:rFonts w:ascii="仿宋_GB2312" w:eastAsia="仿宋_GB2312" w:hAnsi="宋体" w:cs="仿宋_GB2312" w:hint="eastAsia"/>
          <w:kern w:val="0"/>
          <w:sz w:val="32"/>
          <w:szCs w:val="32"/>
          <w:shd w:val="clear" w:color="auto" w:fill="FFFFFF"/>
          <w:lang w:val="zh-CN"/>
        </w:rPr>
        <w:t>．资源勘探工业信息等支出年初预算数为438.02万元,支出决算为472.44万元,完成年初预算的107.86%,决算数大于预算数的主要原因是</w:t>
      </w:r>
      <w:r>
        <w:rPr>
          <w:rFonts w:ascii="仿宋_GB2312" w:eastAsia="仿宋_GB2312" w:hAnsi="宋体" w:cs="仿宋_GB2312" w:hint="eastAsia"/>
          <w:sz w:val="32"/>
          <w:szCs w:val="32"/>
          <w:shd w:val="clear" w:color="auto" w:fill="FFFFFF"/>
        </w:rPr>
        <w:t>年中追加项目资金。</w:t>
      </w:r>
    </w:p>
    <w:p w:rsidR="00D55A87" w:rsidRDefault="00E22F14">
      <w:pPr>
        <w:ind w:firstLineChars="200" w:firstLine="640"/>
        <w:jc w:val="left"/>
        <w:rPr>
          <w:rFonts w:ascii="仿宋_GB2312" w:eastAsia="仿宋_GB2312" w:hAnsi="宋体" w:cs="仿宋_GB2312"/>
          <w:sz w:val="32"/>
          <w:szCs w:val="32"/>
          <w:shd w:val="clear" w:color="auto" w:fill="FFFFFF"/>
        </w:rPr>
      </w:pPr>
      <w:r>
        <w:rPr>
          <w:rFonts w:ascii="仿宋_GB2312" w:eastAsia="仿宋_GB2312" w:hAnsi="宋体" w:cs="仿宋_GB2312" w:hint="eastAsia"/>
          <w:kern w:val="0"/>
          <w:sz w:val="32"/>
          <w:szCs w:val="32"/>
          <w:shd w:val="clear" w:color="auto" w:fill="FFFFFF"/>
        </w:rPr>
        <w:t>5</w:t>
      </w:r>
      <w:r>
        <w:rPr>
          <w:rFonts w:ascii="仿宋_GB2312" w:eastAsia="仿宋_GB2312" w:hAnsi="宋体" w:cs="仿宋_GB2312" w:hint="eastAsia"/>
          <w:kern w:val="0"/>
          <w:sz w:val="32"/>
          <w:szCs w:val="32"/>
          <w:shd w:val="clear" w:color="auto" w:fill="FFFFFF"/>
          <w:lang w:val="zh-CN"/>
        </w:rPr>
        <w:t>．自然资源海洋气象等支出年初预算数为0.00万元,支出决算为128.00万元,完成年初预算的%,决算数大于预算数的主要原因是</w:t>
      </w:r>
      <w:r>
        <w:rPr>
          <w:rFonts w:ascii="仿宋_GB2312" w:eastAsia="仿宋_GB2312" w:hAnsi="宋体" w:cs="仿宋_GB2312" w:hint="eastAsia"/>
          <w:sz w:val="32"/>
          <w:szCs w:val="32"/>
          <w:shd w:val="clear" w:color="auto" w:fill="FFFFFF"/>
        </w:rPr>
        <w:t>年中追加项目资金。</w:t>
      </w:r>
    </w:p>
    <w:p w:rsidR="00D55A87" w:rsidRDefault="00E22F14">
      <w:pPr>
        <w:ind w:firstLineChars="200" w:firstLine="640"/>
        <w:jc w:val="left"/>
        <w:rPr>
          <w:rFonts w:ascii="仿宋_GB2312" w:eastAsia="仿宋_GB2312" w:hAnsi="宋体" w:cs="仿宋_GB2312"/>
          <w:sz w:val="32"/>
          <w:szCs w:val="32"/>
          <w:shd w:val="clear" w:color="auto" w:fill="FFFFFF"/>
        </w:rPr>
      </w:pPr>
      <w:r>
        <w:rPr>
          <w:rFonts w:ascii="仿宋_GB2312" w:eastAsia="仿宋_GB2312" w:hAnsi="宋体" w:cs="仿宋_GB2312" w:hint="eastAsia"/>
          <w:kern w:val="0"/>
          <w:sz w:val="32"/>
          <w:szCs w:val="32"/>
          <w:shd w:val="clear" w:color="auto" w:fill="FFFFFF"/>
        </w:rPr>
        <w:t>6</w:t>
      </w:r>
      <w:r>
        <w:rPr>
          <w:rFonts w:ascii="仿宋_GB2312" w:eastAsia="仿宋_GB2312" w:hAnsi="宋体" w:cs="仿宋_GB2312" w:hint="eastAsia"/>
          <w:kern w:val="0"/>
          <w:sz w:val="32"/>
          <w:szCs w:val="32"/>
          <w:shd w:val="clear" w:color="auto" w:fill="FFFFFF"/>
          <w:lang w:val="zh-CN"/>
        </w:rPr>
        <w:t>．住房保障支出年初预算数为37.78万元,支出决算为37.78万元,完成年初预算100.0%,主要原因是</w:t>
      </w:r>
      <w:r>
        <w:rPr>
          <w:rFonts w:ascii="仿宋_GB2312" w:eastAsia="仿宋_GB2312" w:hAnsi="宋体" w:cs="仿宋_GB2312" w:hint="eastAsia"/>
          <w:sz w:val="32"/>
          <w:szCs w:val="32"/>
          <w:shd w:val="clear" w:color="auto" w:fill="FFFFFF"/>
        </w:rPr>
        <w:t>决算数</w:t>
      </w:r>
      <w:r>
        <w:rPr>
          <w:rFonts w:ascii="仿宋_GB2312" w:eastAsia="仿宋_GB2312" w:cs="仿宋_GB2312" w:hint="eastAsia"/>
          <w:sz w:val="32"/>
          <w:szCs w:val="32"/>
          <w:shd w:val="clear" w:color="auto" w:fill="FFFFFF"/>
        </w:rPr>
        <w:t>与</w:t>
      </w:r>
      <w:r>
        <w:rPr>
          <w:rFonts w:ascii="仿宋_GB2312" w:eastAsia="仿宋_GB2312" w:hAnsi="宋体" w:cs="仿宋_GB2312" w:hint="eastAsia"/>
          <w:sz w:val="32"/>
          <w:szCs w:val="32"/>
          <w:shd w:val="clear" w:color="auto" w:fill="FFFFFF"/>
        </w:rPr>
        <w:t>预算数</w:t>
      </w:r>
      <w:r>
        <w:rPr>
          <w:rFonts w:ascii="仿宋_GB2312" w:eastAsia="仿宋_GB2312" w:cs="仿宋_GB2312" w:hint="eastAsia"/>
          <w:sz w:val="32"/>
          <w:szCs w:val="32"/>
          <w:shd w:val="clear" w:color="auto" w:fill="FFFFFF"/>
        </w:rPr>
        <w:t>一致</w:t>
      </w:r>
      <w:r>
        <w:rPr>
          <w:rFonts w:ascii="仿宋_GB2312" w:eastAsia="仿宋_GB2312" w:hAnsi="宋体" w:cs="仿宋_GB2312" w:hint="eastAsia"/>
          <w:sz w:val="32"/>
          <w:szCs w:val="32"/>
          <w:shd w:val="clear" w:color="auto" w:fill="FFFFFF"/>
        </w:rPr>
        <w:t>。</w:t>
      </w:r>
    </w:p>
    <w:p w:rsidR="00D55A87" w:rsidRDefault="00E22F14">
      <w:pPr>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rPr>
        <w:t>7</w:t>
      </w:r>
      <w:r>
        <w:rPr>
          <w:rFonts w:ascii="仿宋_GB2312" w:eastAsia="仿宋_GB2312" w:hAnsi="宋体" w:cs="仿宋_GB2312" w:hint="eastAsia"/>
          <w:kern w:val="0"/>
          <w:sz w:val="32"/>
          <w:szCs w:val="32"/>
          <w:shd w:val="clear" w:color="auto" w:fill="FFFFFF"/>
          <w:lang w:val="zh-CN"/>
        </w:rPr>
        <w:t>．灾害防治及应急管理支出年初预算数为0.00万元,支出决算为254.00万元,完成年初预算的%,决算数大于预算数的主要原因是</w:t>
      </w:r>
      <w:r>
        <w:rPr>
          <w:rFonts w:ascii="仿宋_GB2312" w:eastAsia="仿宋_GB2312" w:hAnsi="宋体" w:cs="仿宋_GB2312" w:hint="eastAsia"/>
          <w:sz w:val="32"/>
          <w:szCs w:val="32"/>
          <w:shd w:val="clear" w:color="auto" w:fill="FFFFFF"/>
        </w:rPr>
        <w:t>年中追加项目资金。</w:t>
      </w:r>
    </w:p>
    <w:p w:rsidR="00D55A87" w:rsidRDefault="00E22F14">
      <w:pPr>
        <w:pStyle w:val="a3"/>
        <w:spacing w:before="0" w:beforeAutospacing="0" w:after="0"/>
        <w:ind w:firstLineChars="200" w:firstLine="640"/>
        <w:rPr>
          <w:rFonts w:ascii="黑体" w:eastAsia="黑体" w:cs="黑体"/>
          <w:sz w:val="32"/>
          <w:szCs w:val="32"/>
          <w:shd w:val="clear" w:color="auto" w:fill="FFFFFF"/>
          <w:lang w:val="zh-CN"/>
        </w:rPr>
      </w:pPr>
      <w:r>
        <w:rPr>
          <w:rFonts w:ascii="黑体" w:eastAsia="黑体" w:cs="黑体" w:hint="eastAsia"/>
          <w:sz w:val="32"/>
          <w:szCs w:val="32"/>
          <w:shd w:val="clear" w:color="auto" w:fill="FFFFFF"/>
          <w:lang w:val="zh-CN"/>
        </w:rPr>
        <w:t>六、一般公共预算财政拨款基本支出决算情况说明</w:t>
      </w:r>
    </w:p>
    <w:p w:rsidR="00D55A87" w:rsidRDefault="00E22F14">
      <w:pPr>
        <w:pStyle w:val="a3"/>
        <w:shd w:val="clear" w:color="auto" w:fill="FFFFFF"/>
        <w:spacing w:before="0" w:beforeAutospacing="0" w:after="0" w:afterAutospacing="0"/>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lang w:val="zh-CN"/>
        </w:rPr>
        <w:t>2022年度一般公共预算财政拨款基本支出602.64万元。其中：人员经费577.87万元,较上年决算数增加95.46万元,增长19.79%,</w:t>
      </w:r>
      <w:r>
        <w:rPr>
          <w:rFonts w:ascii="仿宋_GB2312" w:eastAsia="仿宋_GB2312" w:cs="仿宋_GB2312" w:hint="eastAsia"/>
          <w:sz w:val="32"/>
          <w:szCs w:val="32"/>
          <w:shd w:val="clear" w:color="auto" w:fill="FFFFFF"/>
        </w:rPr>
        <w:t>主要原因是本年度财政拨款收入增加。</w:t>
      </w:r>
      <w:r>
        <w:rPr>
          <w:rFonts w:ascii="仿宋_GB2312" w:eastAsia="仿宋_GB2312" w:cs="仿宋_GB2312" w:hint="eastAsia"/>
          <w:sz w:val="32"/>
          <w:szCs w:val="32"/>
          <w:shd w:val="clear" w:color="auto" w:fill="FFFFFF"/>
          <w:lang w:val="zh-CN"/>
        </w:rPr>
        <w:t>人员经费用</w:t>
      </w:r>
      <w:r>
        <w:rPr>
          <w:rFonts w:ascii="仿宋_GB2312" w:eastAsia="仿宋_GB2312" w:cs="仿宋_GB2312" w:hint="eastAsia"/>
          <w:sz w:val="32"/>
          <w:szCs w:val="32"/>
          <w:shd w:val="clear" w:color="auto" w:fill="FFFFFF"/>
          <w:lang w:val="zh-CN"/>
        </w:rPr>
        <w:lastRenderedPageBreak/>
        <w:t>途主要包括基本工资、津贴补贴、奖金、社会保障缴费等。公用经费24.77万元,较上年决算数减少66.6万元,下降72.89%,</w:t>
      </w:r>
      <w:r>
        <w:rPr>
          <w:rFonts w:ascii="仿宋_GB2312" w:eastAsia="仿宋_GB2312" w:cs="仿宋_GB2312" w:hint="eastAsia"/>
          <w:sz w:val="32"/>
          <w:szCs w:val="32"/>
          <w:shd w:val="clear" w:color="auto" w:fill="FFFFFF"/>
        </w:rPr>
        <w:t>主要原因是开源节流、减少不必要费用的开支。</w:t>
      </w:r>
      <w:r>
        <w:rPr>
          <w:rFonts w:ascii="仿宋_GB2312" w:eastAsia="仿宋_GB2312" w:cs="仿宋_GB2312" w:hint="eastAsia"/>
          <w:sz w:val="32"/>
          <w:szCs w:val="32"/>
          <w:shd w:val="clear" w:color="auto" w:fill="FFFFFF"/>
          <w:lang w:val="zh-CN"/>
        </w:rPr>
        <w:t>公用经费用途主要</w:t>
      </w:r>
      <w:r>
        <w:rPr>
          <w:rFonts w:ascii="仿宋_GB2312" w:eastAsia="仿宋_GB2312" w:cs="仿宋_GB2312" w:hint="eastAsia"/>
          <w:sz w:val="32"/>
          <w:szCs w:val="32"/>
          <w:shd w:val="clear" w:color="auto" w:fill="FFFFFF"/>
        </w:rPr>
        <w:t>包括办公费、印刷费、咨询费、手续费、劳务费、业务委托费等。</w:t>
      </w:r>
    </w:p>
    <w:p w:rsidR="00D55A87" w:rsidRDefault="00D55A87">
      <w:pPr>
        <w:ind w:firstLineChars="200" w:firstLine="480"/>
        <w:jc w:val="left"/>
        <w:rPr>
          <w:rFonts w:ascii="宋体" w:hAnsi="宋体"/>
          <w:sz w:val="24"/>
          <w:szCs w:val="24"/>
          <w:lang w:val="zh-CN"/>
        </w:rPr>
      </w:pPr>
    </w:p>
    <w:p w:rsidR="00D55A87" w:rsidRDefault="00E22F14">
      <w:pPr>
        <w:pStyle w:val="a3"/>
        <w:numPr>
          <w:ilvl w:val="0"/>
          <w:numId w:val="2"/>
        </w:numPr>
        <w:spacing w:before="0" w:beforeAutospacing="0" w:after="0"/>
        <w:ind w:firstLineChars="200" w:firstLine="640"/>
        <w:rPr>
          <w:rFonts w:ascii="黑体" w:eastAsia="黑体" w:cs="黑体"/>
          <w:sz w:val="32"/>
          <w:szCs w:val="32"/>
          <w:shd w:val="clear" w:color="auto" w:fill="FFFFFF"/>
          <w:lang w:val="zh-CN"/>
        </w:rPr>
      </w:pPr>
      <w:r>
        <w:rPr>
          <w:rFonts w:ascii="黑体" w:eastAsia="黑体" w:cs="黑体" w:hint="eastAsia"/>
          <w:sz w:val="32"/>
          <w:szCs w:val="32"/>
          <w:shd w:val="clear" w:color="auto" w:fill="FFFFFF"/>
          <w:lang w:val="zh-CN"/>
        </w:rPr>
        <w:t>机关运行经费支出情况说明</w:t>
      </w:r>
    </w:p>
    <w:p w:rsidR="00D55A87" w:rsidRDefault="00E22F14" w:rsidP="00E22F14">
      <w:pPr>
        <w:pStyle w:val="a3"/>
        <w:spacing w:before="0" w:beforeAutospacing="0" w:after="0"/>
        <w:ind w:leftChars="200" w:left="420"/>
        <w:rPr>
          <w:rFonts w:ascii="黑体" w:eastAsia="黑体" w:cs="黑体"/>
          <w:sz w:val="32"/>
          <w:szCs w:val="32"/>
          <w:shd w:val="clear" w:color="auto" w:fill="FFFFFF"/>
        </w:rPr>
      </w:pPr>
      <w:r>
        <w:rPr>
          <w:rFonts w:ascii="黑体" w:eastAsia="黑体" w:cs="黑体" w:hint="eastAsia"/>
          <w:sz w:val="32"/>
          <w:szCs w:val="32"/>
          <w:shd w:val="clear" w:color="auto" w:fill="FFFFFF"/>
        </w:rPr>
        <w:t xml:space="preserve"> </w:t>
      </w:r>
      <w:r>
        <w:rPr>
          <w:rFonts w:ascii="仿宋_GB2312" w:eastAsia="仿宋_GB2312" w:cs="仿宋_GB2312" w:hint="eastAsia"/>
          <w:sz w:val="32"/>
          <w:szCs w:val="32"/>
          <w:shd w:val="clear" w:color="auto" w:fill="FFFFFF"/>
        </w:rPr>
        <w:t>我单位是差额拨款的事业单位，所以2022年度无机关运行相关经费。</w:t>
      </w:r>
    </w:p>
    <w:p w:rsidR="00D55A87" w:rsidRDefault="00E22F14">
      <w:pPr>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本年度会议费支出5.04万元,较上年决算数增加3.99万元,增长380.0%,主要原因是</w:t>
      </w:r>
      <w:r>
        <w:rPr>
          <w:rFonts w:ascii="仿宋_GB2312" w:eastAsia="仿宋_GB2312" w:hAnsi="宋体" w:cs="仿宋_GB2312" w:hint="eastAsia"/>
          <w:sz w:val="32"/>
          <w:szCs w:val="32"/>
          <w:shd w:val="clear" w:color="auto" w:fill="FFFFFF"/>
        </w:rPr>
        <w:t>本单位实际发生的会议人次和天数有所增加，从而导致较上年决算数增加。</w:t>
      </w:r>
      <w:r>
        <w:rPr>
          <w:rFonts w:ascii="仿宋_GB2312" w:eastAsia="仿宋_GB2312" w:hAnsi="宋体" w:cs="仿宋_GB2312" w:hint="eastAsia"/>
          <w:kern w:val="0"/>
          <w:sz w:val="32"/>
          <w:szCs w:val="32"/>
          <w:shd w:val="clear" w:color="auto" w:fill="FFFFFF"/>
          <w:lang w:val="zh-CN"/>
        </w:rPr>
        <w:t>本年度培训费支出1.49万元,较上年决算数减少2.94万元,下降66.37%,主要原因是</w:t>
      </w:r>
      <w:r>
        <w:rPr>
          <w:rFonts w:ascii="仿宋_GB2312" w:eastAsia="仿宋_GB2312" w:cs="仿宋_GB2312" w:hint="eastAsia"/>
          <w:sz w:val="32"/>
          <w:szCs w:val="32"/>
          <w:shd w:val="clear" w:color="auto" w:fill="FFFFFF"/>
        </w:rPr>
        <w:t>由于疫情影响培训改为在线培训。</w:t>
      </w:r>
    </w:p>
    <w:p w:rsidR="00D55A87" w:rsidRDefault="00E22F14">
      <w:pPr>
        <w:pStyle w:val="a3"/>
        <w:numPr>
          <w:ilvl w:val="0"/>
          <w:numId w:val="3"/>
        </w:numPr>
        <w:spacing w:before="0" w:beforeAutospacing="0" w:after="0"/>
        <w:ind w:firstLineChars="200" w:firstLine="640"/>
        <w:rPr>
          <w:rFonts w:ascii="黑体" w:eastAsia="黑体" w:cs="黑体"/>
          <w:sz w:val="32"/>
          <w:szCs w:val="32"/>
          <w:shd w:val="clear" w:color="auto" w:fill="FFFFFF"/>
          <w:lang w:val="zh-CN"/>
        </w:rPr>
      </w:pPr>
      <w:r>
        <w:rPr>
          <w:rFonts w:ascii="黑体" w:eastAsia="黑体" w:cs="黑体" w:hint="eastAsia"/>
          <w:sz w:val="32"/>
          <w:szCs w:val="32"/>
          <w:shd w:val="clear" w:color="auto" w:fill="FFFFFF"/>
          <w:lang w:val="zh-CN"/>
        </w:rPr>
        <w:t>政府采购支出情况说明</w:t>
      </w:r>
    </w:p>
    <w:p w:rsidR="00D55A87" w:rsidRDefault="00E22F14">
      <w:pPr>
        <w:pStyle w:val="a3"/>
        <w:spacing w:before="0" w:beforeAutospacing="0" w:after="0"/>
        <w:ind w:firstLineChars="200" w:firstLine="640"/>
        <w:rPr>
          <w:rFonts w:ascii="仿宋_GB2312" w:eastAsia="仿宋_GB2312" w:cs="仿宋_GB2312"/>
          <w:sz w:val="32"/>
          <w:szCs w:val="32"/>
          <w:shd w:val="clear" w:color="auto" w:fill="FFFFFF"/>
          <w:lang w:val="zh-CN"/>
        </w:rPr>
      </w:pPr>
      <w:r>
        <w:rPr>
          <w:rFonts w:ascii="仿宋_GB2312" w:eastAsia="仿宋_GB2312" w:cs="仿宋_GB2312" w:hint="eastAsia"/>
          <w:sz w:val="32"/>
          <w:szCs w:val="32"/>
          <w:shd w:val="clear" w:color="auto" w:fill="FFFFFF"/>
          <w:lang w:val="zh-CN"/>
        </w:rPr>
        <w:t>本部门2022年度无政府采购相关经费。</w:t>
      </w:r>
    </w:p>
    <w:p w:rsidR="00D55A87" w:rsidRDefault="00E22F14">
      <w:pPr>
        <w:pStyle w:val="a3"/>
        <w:spacing w:before="0" w:beforeAutospacing="0" w:after="0"/>
        <w:ind w:firstLineChars="200" w:firstLine="640"/>
        <w:rPr>
          <w:rFonts w:ascii="黑体" w:eastAsia="黑体" w:cs="黑体"/>
          <w:sz w:val="32"/>
          <w:szCs w:val="32"/>
          <w:shd w:val="clear" w:color="auto" w:fill="FFFFFF"/>
          <w:lang w:val="zh-CN"/>
        </w:rPr>
      </w:pPr>
      <w:r>
        <w:rPr>
          <w:rFonts w:ascii="黑体" w:eastAsia="黑体" w:cs="黑体" w:hint="eastAsia"/>
          <w:sz w:val="32"/>
          <w:szCs w:val="32"/>
          <w:shd w:val="clear" w:color="auto" w:fill="FFFFFF"/>
        </w:rPr>
        <w:t>九</w:t>
      </w:r>
      <w:r>
        <w:rPr>
          <w:rFonts w:ascii="黑体" w:eastAsia="黑体" w:cs="黑体" w:hint="eastAsia"/>
          <w:sz w:val="32"/>
          <w:szCs w:val="32"/>
          <w:shd w:val="clear" w:color="auto" w:fill="FFFFFF"/>
          <w:lang w:val="zh-CN"/>
        </w:rPr>
        <w:t>、国有资产占用情况说明</w:t>
      </w:r>
    </w:p>
    <w:p w:rsidR="00D55A87" w:rsidRDefault="00E22F14">
      <w:pPr>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lastRenderedPageBreak/>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1台(套)，</w:t>
      </w:r>
      <w:r>
        <w:rPr>
          <w:rFonts w:ascii="仿宋_GB2312" w:eastAsia="仿宋_GB2312" w:hAnsi="宋体" w:cs="仿宋_GB2312" w:hint="eastAsia"/>
          <w:kern w:val="0"/>
          <w:sz w:val="32"/>
          <w:szCs w:val="32"/>
          <w:shd w:val="clear" w:color="auto" w:fill="FFFFFF"/>
        </w:rPr>
        <w:t>用于测绘无人机设备。</w:t>
      </w:r>
    </w:p>
    <w:p w:rsidR="00D55A87" w:rsidRDefault="00E22F14">
      <w:pPr>
        <w:pStyle w:val="a3"/>
        <w:spacing w:before="0" w:beforeAutospacing="0" w:after="0"/>
        <w:ind w:firstLineChars="200" w:firstLine="640"/>
        <w:rPr>
          <w:rFonts w:ascii="黑体" w:eastAsia="黑体" w:cs="黑体"/>
          <w:sz w:val="32"/>
          <w:szCs w:val="32"/>
          <w:shd w:val="clear" w:color="auto" w:fill="FFFFFF"/>
          <w:lang w:val="zh-CN"/>
        </w:rPr>
      </w:pPr>
      <w:r>
        <w:rPr>
          <w:rFonts w:ascii="黑体" w:eastAsia="黑体" w:cs="黑体" w:hint="eastAsia"/>
          <w:sz w:val="32"/>
          <w:szCs w:val="32"/>
          <w:shd w:val="clear" w:color="auto" w:fill="FFFFFF"/>
          <w:lang w:val="zh-CN"/>
        </w:rPr>
        <w:t>十、政府性基金预算财政拨款收支决算情况说明</w:t>
      </w:r>
    </w:p>
    <w:p w:rsidR="00D55A87" w:rsidRDefault="00E22F14">
      <w:pPr>
        <w:pStyle w:val="a3"/>
        <w:autoSpaceDE w:val="0"/>
        <w:spacing w:before="0" w:beforeAutospacing="0" w:after="0" w:line="600" w:lineRule="exact"/>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本部门本年度无政府性基金收入，也没有使用政府性基金安排的支出。</w:t>
      </w:r>
    </w:p>
    <w:p w:rsidR="00D55A87" w:rsidRDefault="00E22F14">
      <w:pPr>
        <w:pStyle w:val="a3"/>
        <w:spacing w:before="0" w:beforeAutospacing="0" w:after="0"/>
        <w:ind w:firstLineChars="200" w:firstLine="640"/>
        <w:rPr>
          <w:rFonts w:ascii="黑体" w:eastAsia="黑体" w:cs="黑体"/>
          <w:sz w:val="32"/>
          <w:szCs w:val="32"/>
          <w:shd w:val="clear" w:color="auto" w:fill="FFFFFF"/>
          <w:lang w:val="zh-CN"/>
        </w:rPr>
      </w:pPr>
      <w:r>
        <w:rPr>
          <w:rFonts w:ascii="黑体" w:eastAsia="黑体" w:cs="黑体" w:hint="eastAsia"/>
          <w:sz w:val="32"/>
          <w:szCs w:val="32"/>
          <w:shd w:val="clear" w:color="auto" w:fill="FFFFFF"/>
          <w:lang w:val="zh-CN"/>
        </w:rPr>
        <w:t>十</w:t>
      </w:r>
      <w:r>
        <w:rPr>
          <w:rFonts w:ascii="黑体" w:eastAsia="黑体" w:cs="黑体" w:hint="eastAsia"/>
          <w:sz w:val="32"/>
          <w:szCs w:val="32"/>
          <w:shd w:val="clear" w:color="auto" w:fill="FFFFFF"/>
        </w:rPr>
        <w:t>一</w:t>
      </w:r>
      <w:r>
        <w:rPr>
          <w:rFonts w:ascii="黑体" w:eastAsia="黑体" w:cs="黑体" w:hint="eastAsia"/>
          <w:sz w:val="32"/>
          <w:szCs w:val="32"/>
          <w:shd w:val="clear" w:color="auto" w:fill="FFFFFF"/>
          <w:lang w:val="zh-CN"/>
        </w:rPr>
        <w:t>、国有资本经营预算财政拨款支出情况说明</w:t>
      </w:r>
    </w:p>
    <w:p w:rsidR="00D55A87" w:rsidRDefault="00E22F14">
      <w:pPr>
        <w:ind w:firstLineChars="200" w:firstLine="640"/>
        <w:jc w:val="left"/>
        <w:rPr>
          <w:rFonts w:ascii="宋体" w:hAnsi="宋体"/>
          <w:color w:val="FF0000"/>
          <w:sz w:val="24"/>
          <w:szCs w:val="24"/>
          <w:lang w:val="zh-CN"/>
        </w:rPr>
      </w:pPr>
      <w:r>
        <w:rPr>
          <w:rFonts w:ascii="仿宋_GB2312" w:eastAsia="仿宋_GB2312" w:hAnsi="宋体" w:cs="仿宋_GB2312" w:hint="eastAsia"/>
          <w:kern w:val="0"/>
          <w:sz w:val="32"/>
          <w:szCs w:val="32"/>
          <w:shd w:val="clear" w:color="auto" w:fill="FFFFFF"/>
        </w:rPr>
        <w:t>本部门本年度没有使用国有资本经营预算安排的支出。</w:t>
      </w:r>
    </w:p>
    <w:p w:rsidR="00D55A87" w:rsidRDefault="00E22F14">
      <w:pPr>
        <w:pStyle w:val="a3"/>
        <w:numPr>
          <w:ilvl w:val="0"/>
          <w:numId w:val="4"/>
        </w:numPr>
        <w:spacing w:before="0" w:beforeAutospacing="0" w:after="0"/>
        <w:ind w:firstLineChars="200" w:firstLine="640"/>
        <w:rPr>
          <w:rFonts w:ascii="黑体" w:eastAsia="黑体" w:cs="黑体"/>
          <w:sz w:val="32"/>
          <w:szCs w:val="32"/>
          <w:shd w:val="clear" w:color="auto" w:fill="FFFFFF"/>
          <w:lang w:val="zh-CN"/>
        </w:rPr>
      </w:pPr>
      <w:r>
        <w:rPr>
          <w:rFonts w:ascii="黑体" w:eastAsia="黑体" w:cs="黑体" w:hint="eastAsia"/>
          <w:sz w:val="32"/>
          <w:szCs w:val="32"/>
          <w:shd w:val="clear" w:color="auto" w:fill="FFFFFF"/>
          <w:lang w:val="zh-CN"/>
        </w:rPr>
        <w:t>财政拨款</w:t>
      </w:r>
      <w:r>
        <w:rPr>
          <w:rFonts w:ascii="黑体" w:eastAsia="黑体" w:cs="黑体"/>
          <w:sz w:val="32"/>
          <w:szCs w:val="32"/>
          <w:shd w:val="clear" w:color="auto" w:fill="FFFFFF"/>
          <w:lang w:val="zh-CN"/>
        </w:rPr>
        <w:t>“</w:t>
      </w:r>
      <w:r>
        <w:rPr>
          <w:rFonts w:ascii="黑体" w:eastAsia="黑体" w:cs="黑体" w:hint="eastAsia"/>
          <w:sz w:val="32"/>
          <w:szCs w:val="32"/>
          <w:shd w:val="clear" w:color="auto" w:fill="FFFFFF"/>
          <w:lang w:val="zh-CN"/>
        </w:rPr>
        <w:t>三公</w:t>
      </w:r>
      <w:r>
        <w:rPr>
          <w:rFonts w:ascii="黑体" w:eastAsia="黑体" w:cs="黑体"/>
          <w:sz w:val="32"/>
          <w:szCs w:val="32"/>
          <w:shd w:val="clear" w:color="auto" w:fill="FFFFFF"/>
          <w:lang w:val="zh-CN"/>
        </w:rPr>
        <w:t>”</w:t>
      </w:r>
      <w:r>
        <w:rPr>
          <w:rFonts w:ascii="黑体" w:eastAsia="黑体" w:cs="黑体" w:hint="eastAsia"/>
          <w:sz w:val="32"/>
          <w:szCs w:val="32"/>
          <w:shd w:val="clear" w:color="auto" w:fill="FFFFFF"/>
          <w:lang w:val="zh-CN"/>
        </w:rPr>
        <w:t>经费支出决算情况说明</w:t>
      </w:r>
    </w:p>
    <w:p w:rsidR="00D55A87" w:rsidRDefault="00E22F14">
      <w:pPr>
        <w:ind w:firstLineChars="200" w:firstLine="640"/>
        <w:jc w:val="left"/>
        <w:rPr>
          <w:rFonts w:ascii="黑体" w:eastAsia="黑体" w:hAnsi="宋体" w:cs="黑体"/>
          <w:kern w:val="0"/>
          <w:sz w:val="32"/>
          <w:szCs w:val="32"/>
          <w:shd w:val="clear" w:color="auto" w:fill="FFFFFF"/>
          <w:lang w:val="zh-CN"/>
        </w:rPr>
      </w:pPr>
      <w:r>
        <w:rPr>
          <w:rFonts w:ascii="黑体" w:eastAsia="黑体" w:hAnsi="宋体" w:cs="黑体" w:hint="eastAsia"/>
          <w:kern w:val="0"/>
          <w:sz w:val="32"/>
          <w:szCs w:val="32"/>
          <w:shd w:val="clear" w:color="auto" w:fill="FFFFFF"/>
          <w:lang w:val="zh-CN"/>
        </w:rPr>
        <w:t>(一)</w:t>
      </w:r>
      <w:r>
        <w:rPr>
          <w:rFonts w:ascii="黑体" w:eastAsia="黑体" w:hAnsi="宋体" w:cs="黑体"/>
          <w:kern w:val="0"/>
          <w:sz w:val="32"/>
          <w:szCs w:val="32"/>
          <w:shd w:val="clear" w:color="auto" w:fill="FFFFFF"/>
          <w:lang w:val="zh-CN"/>
        </w:rPr>
        <w:t>“</w:t>
      </w:r>
      <w:r>
        <w:rPr>
          <w:rFonts w:ascii="黑体" w:eastAsia="黑体" w:hAnsi="宋体" w:cs="黑体" w:hint="eastAsia"/>
          <w:kern w:val="0"/>
          <w:sz w:val="32"/>
          <w:szCs w:val="32"/>
          <w:shd w:val="clear" w:color="auto" w:fill="FFFFFF"/>
          <w:lang w:val="zh-CN"/>
        </w:rPr>
        <w:t>三公</w:t>
      </w:r>
      <w:r>
        <w:rPr>
          <w:rFonts w:ascii="黑体" w:eastAsia="黑体" w:hAnsi="宋体" w:cs="黑体"/>
          <w:kern w:val="0"/>
          <w:sz w:val="32"/>
          <w:szCs w:val="32"/>
          <w:shd w:val="clear" w:color="auto" w:fill="FFFFFF"/>
          <w:lang w:val="zh-CN"/>
        </w:rPr>
        <w:t>”</w:t>
      </w:r>
      <w:r>
        <w:rPr>
          <w:rFonts w:ascii="黑体" w:eastAsia="黑体" w:hAnsi="宋体" w:cs="黑体" w:hint="eastAsia"/>
          <w:kern w:val="0"/>
          <w:sz w:val="32"/>
          <w:szCs w:val="32"/>
          <w:shd w:val="clear" w:color="auto" w:fill="FFFFFF"/>
          <w:lang w:val="zh-CN"/>
        </w:rPr>
        <w:t>经费财政拨款支出总体情况说明</w:t>
      </w:r>
    </w:p>
    <w:p w:rsidR="00D55A87" w:rsidRDefault="00E22F14">
      <w:pPr>
        <w:ind w:firstLineChars="200" w:firstLine="640"/>
        <w:jc w:val="left"/>
        <w:rPr>
          <w:rFonts w:ascii="仿宋_GB2312" w:eastAsia="仿宋_GB2312" w:hAnsi="宋体" w:cs="仿宋_GB2312"/>
          <w:sz w:val="32"/>
          <w:szCs w:val="32"/>
          <w:shd w:val="clear" w:color="auto" w:fill="FFFFFF"/>
          <w:lang w:val="zh-CN"/>
        </w:rPr>
      </w:pPr>
      <w:r>
        <w:rPr>
          <w:rFonts w:ascii="仿宋_GB2312" w:eastAsia="仿宋_GB2312" w:hAnsi="宋体" w:cs="仿宋_GB2312" w:hint="eastAsia"/>
          <w:sz w:val="32"/>
          <w:szCs w:val="32"/>
          <w:shd w:val="clear" w:color="auto" w:fill="FFFFFF"/>
          <w:lang w:val="zh-CN"/>
        </w:rPr>
        <w:t>2022年度</w:t>
      </w:r>
      <w:r>
        <w:rPr>
          <w:rFonts w:ascii="仿宋_GB2312" w:eastAsia="仿宋_GB2312" w:hAnsi="宋体" w:cs="仿宋_GB2312"/>
          <w:sz w:val="32"/>
          <w:szCs w:val="32"/>
          <w:shd w:val="clear" w:color="auto" w:fill="FFFFFF"/>
          <w:lang w:val="zh-CN"/>
        </w:rPr>
        <w:t>“</w:t>
      </w:r>
      <w:r>
        <w:rPr>
          <w:rFonts w:ascii="仿宋_GB2312" w:eastAsia="仿宋_GB2312" w:hAnsi="宋体" w:cs="仿宋_GB2312" w:hint="eastAsia"/>
          <w:sz w:val="32"/>
          <w:szCs w:val="32"/>
          <w:shd w:val="clear" w:color="auto" w:fill="FFFFFF"/>
          <w:lang w:val="zh-CN"/>
        </w:rPr>
        <w:t>三公</w:t>
      </w:r>
      <w:r>
        <w:rPr>
          <w:rFonts w:ascii="仿宋_GB2312" w:eastAsia="仿宋_GB2312" w:hAnsi="宋体" w:cs="仿宋_GB2312"/>
          <w:sz w:val="32"/>
          <w:szCs w:val="32"/>
          <w:shd w:val="clear" w:color="auto" w:fill="FFFFFF"/>
          <w:lang w:val="zh-CN"/>
        </w:rPr>
        <w:t>”</w:t>
      </w:r>
      <w:r>
        <w:rPr>
          <w:rFonts w:ascii="仿宋_GB2312" w:eastAsia="仿宋_GB2312" w:hAnsi="宋体" w:cs="仿宋_GB2312" w:hint="eastAsia"/>
          <w:sz w:val="32"/>
          <w:szCs w:val="32"/>
          <w:shd w:val="clear" w:color="auto" w:fill="FFFFFF"/>
          <w:lang w:val="zh-CN"/>
        </w:rPr>
        <w:t>经费支出</w:t>
      </w:r>
      <w:r>
        <w:rPr>
          <w:rFonts w:ascii="仿宋_GB2312" w:eastAsia="仿宋_GB2312" w:hAnsi="宋体" w:cs="仿宋_GB2312" w:hint="eastAsia"/>
          <w:sz w:val="32"/>
          <w:szCs w:val="32"/>
          <w:shd w:val="clear" w:color="auto" w:fill="FFFFFF"/>
        </w:rPr>
        <w:t>全年</w:t>
      </w:r>
      <w:r>
        <w:rPr>
          <w:rFonts w:ascii="仿宋_GB2312" w:eastAsia="仿宋_GB2312" w:hAnsi="宋体" w:cs="仿宋_GB2312" w:hint="eastAsia"/>
          <w:sz w:val="32"/>
          <w:szCs w:val="32"/>
          <w:shd w:val="clear" w:color="auto" w:fill="FFFFFF"/>
          <w:lang w:val="zh-CN"/>
        </w:rPr>
        <w:t>预算数为6.68万元,支出决算为0.00万元,决算数小于预算数的</w:t>
      </w:r>
      <w:r>
        <w:rPr>
          <w:rFonts w:ascii="仿宋_GB2312" w:eastAsia="仿宋_GB2312" w:hAnsi="宋体" w:cs="仿宋_GB2312" w:hint="eastAsia"/>
          <w:sz w:val="32"/>
          <w:szCs w:val="32"/>
          <w:shd w:val="clear" w:color="auto" w:fill="FFFFFF"/>
        </w:rPr>
        <w:t>主要原因是单位未发生此项，所以年终支出决算数为零。</w:t>
      </w:r>
    </w:p>
    <w:p w:rsidR="00D55A87" w:rsidRDefault="00E22F14">
      <w:pPr>
        <w:ind w:firstLineChars="200" w:firstLine="640"/>
        <w:jc w:val="left"/>
        <w:rPr>
          <w:rFonts w:ascii="黑体" w:eastAsia="黑体" w:hAnsi="宋体" w:cs="黑体"/>
          <w:kern w:val="0"/>
          <w:sz w:val="32"/>
          <w:szCs w:val="32"/>
          <w:shd w:val="clear" w:color="auto" w:fill="FFFFFF"/>
          <w:lang w:val="zh-CN"/>
        </w:rPr>
      </w:pPr>
      <w:r>
        <w:rPr>
          <w:rFonts w:ascii="黑体" w:eastAsia="黑体" w:hAnsi="宋体" w:cs="黑体" w:hint="eastAsia"/>
          <w:kern w:val="0"/>
          <w:sz w:val="32"/>
          <w:szCs w:val="32"/>
          <w:shd w:val="clear" w:color="auto" w:fill="FFFFFF"/>
          <w:lang w:val="zh-CN"/>
        </w:rPr>
        <w:lastRenderedPageBreak/>
        <w:t>(二)</w:t>
      </w:r>
      <w:r>
        <w:rPr>
          <w:rFonts w:ascii="黑体" w:eastAsia="黑体" w:hAnsi="宋体" w:cs="黑体"/>
          <w:kern w:val="0"/>
          <w:sz w:val="32"/>
          <w:szCs w:val="32"/>
          <w:shd w:val="clear" w:color="auto" w:fill="FFFFFF"/>
          <w:lang w:val="zh-CN"/>
        </w:rPr>
        <w:t>“</w:t>
      </w:r>
      <w:r>
        <w:rPr>
          <w:rFonts w:ascii="黑体" w:eastAsia="黑体" w:hAnsi="宋体" w:cs="黑体" w:hint="eastAsia"/>
          <w:kern w:val="0"/>
          <w:sz w:val="32"/>
          <w:szCs w:val="32"/>
          <w:shd w:val="clear" w:color="auto" w:fill="FFFFFF"/>
          <w:lang w:val="zh-CN"/>
        </w:rPr>
        <w:t>三公</w:t>
      </w:r>
      <w:r>
        <w:rPr>
          <w:rFonts w:ascii="黑体" w:eastAsia="黑体" w:hAnsi="宋体" w:cs="黑体"/>
          <w:kern w:val="0"/>
          <w:sz w:val="32"/>
          <w:szCs w:val="32"/>
          <w:shd w:val="clear" w:color="auto" w:fill="FFFFFF"/>
          <w:lang w:val="zh-CN"/>
        </w:rPr>
        <w:t>”</w:t>
      </w:r>
      <w:r>
        <w:rPr>
          <w:rFonts w:ascii="黑体" w:eastAsia="黑体" w:hAnsi="宋体" w:cs="黑体" w:hint="eastAsia"/>
          <w:kern w:val="0"/>
          <w:sz w:val="32"/>
          <w:szCs w:val="32"/>
          <w:shd w:val="clear" w:color="auto" w:fill="FFFFFF"/>
          <w:lang w:val="zh-CN"/>
        </w:rPr>
        <w:t>经费财政拨款支出决算具体情况说明</w:t>
      </w:r>
    </w:p>
    <w:p w:rsidR="00D55A87" w:rsidRDefault="00E22F14">
      <w:pPr>
        <w:pStyle w:val="a3"/>
        <w:shd w:val="clear" w:color="auto" w:fill="FFFFFF"/>
        <w:spacing w:before="0" w:beforeAutospacing="0" w:after="0" w:afterAutospacing="0"/>
        <w:ind w:firstLineChars="200"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lang w:val="zh-CN"/>
        </w:rPr>
        <w:t>1.</w:t>
      </w:r>
      <w:r>
        <w:rPr>
          <w:rFonts w:ascii="仿宋_GB2312" w:eastAsia="仿宋_GB2312" w:cs="仿宋_GB2312" w:hint="eastAsia"/>
          <w:sz w:val="32"/>
          <w:szCs w:val="32"/>
          <w:shd w:val="clear" w:color="auto" w:fill="FFFFFF"/>
          <w:lang w:val="zh-CN"/>
        </w:rPr>
        <w:t>因公出国(境)费用</w:t>
      </w:r>
      <w:r>
        <w:rPr>
          <w:rFonts w:ascii="仿宋_GB2312" w:eastAsia="仿宋_GB2312" w:cs="仿宋_GB2312" w:hint="eastAsia"/>
          <w:sz w:val="32"/>
          <w:szCs w:val="32"/>
          <w:shd w:val="clear" w:color="auto" w:fill="FFFFFF"/>
        </w:rPr>
        <w:t>全年</w:t>
      </w:r>
      <w:r>
        <w:rPr>
          <w:rFonts w:ascii="仿宋_GB2312" w:eastAsia="仿宋_GB2312" w:cs="仿宋_GB2312" w:hint="eastAsia"/>
          <w:sz w:val="32"/>
          <w:szCs w:val="32"/>
          <w:shd w:val="clear" w:color="auto" w:fill="FFFFFF"/>
          <w:lang w:val="zh-CN"/>
        </w:rPr>
        <w:t>预算数为0.00万元,支出决算为0.00万元,</w:t>
      </w:r>
      <w:r>
        <w:rPr>
          <w:rFonts w:ascii="仿宋_GB2312" w:eastAsia="仿宋_GB2312" w:cs="仿宋_GB2312" w:hint="eastAsia"/>
          <w:sz w:val="32"/>
          <w:szCs w:val="32"/>
          <w:shd w:val="clear" w:color="auto" w:fill="FFFFFF"/>
        </w:rPr>
        <w:t>完成年初预算0.00%,本年无该笔支出。</w:t>
      </w:r>
    </w:p>
    <w:p w:rsidR="00D55A87" w:rsidRDefault="00E22F14">
      <w:pPr>
        <w:pStyle w:val="a3"/>
        <w:shd w:val="clear" w:color="auto" w:fill="FFFFFF"/>
        <w:spacing w:before="0" w:beforeAutospacing="0" w:after="0" w:afterAutospacing="0"/>
        <w:ind w:firstLineChars="200"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lang w:val="zh-CN"/>
        </w:rPr>
        <w:t>2.</w:t>
      </w:r>
      <w:r>
        <w:rPr>
          <w:rFonts w:ascii="仿宋_GB2312" w:eastAsia="仿宋_GB2312" w:cs="仿宋_GB2312" w:hint="eastAsia"/>
          <w:sz w:val="32"/>
          <w:szCs w:val="32"/>
          <w:shd w:val="clear" w:color="auto" w:fill="FFFFFF"/>
          <w:lang w:val="zh-CN"/>
        </w:rPr>
        <w:t>公务用车购置及运行维护费</w:t>
      </w:r>
      <w:r>
        <w:rPr>
          <w:rFonts w:ascii="仿宋_GB2312" w:eastAsia="仿宋_GB2312" w:cs="仿宋_GB2312" w:hint="eastAsia"/>
          <w:sz w:val="32"/>
          <w:szCs w:val="32"/>
          <w:shd w:val="clear" w:color="auto" w:fill="FFFFFF"/>
        </w:rPr>
        <w:t>全年</w:t>
      </w:r>
      <w:r>
        <w:rPr>
          <w:rFonts w:ascii="仿宋_GB2312" w:eastAsia="仿宋_GB2312" w:cs="仿宋_GB2312" w:hint="eastAsia"/>
          <w:sz w:val="32"/>
          <w:szCs w:val="32"/>
          <w:shd w:val="clear" w:color="auto" w:fill="FFFFFF"/>
          <w:lang w:val="zh-CN"/>
        </w:rPr>
        <w:t>预算数为5.98万元,支出决算为0.00万元,决算数小于预算数的主要原因是</w:t>
      </w:r>
      <w:r>
        <w:rPr>
          <w:rFonts w:ascii="仿宋_GB2312" w:eastAsia="仿宋_GB2312" w:cs="仿宋_GB2312" w:hint="eastAsia"/>
          <w:sz w:val="32"/>
          <w:szCs w:val="32"/>
          <w:shd w:val="clear" w:color="auto" w:fill="FFFFFF"/>
        </w:rPr>
        <w:t>本年无该笔支出。</w:t>
      </w:r>
    </w:p>
    <w:p w:rsidR="00D55A87" w:rsidRDefault="00E22F14">
      <w:pPr>
        <w:pStyle w:val="a3"/>
        <w:shd w:val="clear" w:color="auto" w:fill="FFFFFF"/>
        <w:spacing w:before="0" w:beforeAutospacing="0" w:after="0" w:afterAutospacing="0"/>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lang w:val="zh-CN"/>
        </w:rPr>
        <w:t>其中：公务用车购置费</w:t>
      </w:r>
      <w:r>
        <w:rPr>
          <w:rFonts w:ascii="仿宋_GB2312" w:eastAsia="仿宋_GB2312" w:cs="仿宋_GB2312" w:hint="eastAsia"/>
          <w:sz w:val="32"/>
          <w:szCs w:val="32"/>
          <w:shd w:val="clear" w:color="auto" w:fill="FFFFFF"/>
        </w:rPr>
        <w:t>全年</w:t>
      </w:r>
      <w:r>
        <w:rPr>
          <w:rFonts w:ascii="仿宋_GB2312" w:eastAsia="仿宋_GB2312" w:cs="仿宋_GB2312" w:hint="eastAsia"/>
          <w:sz w:val="32"/>
          <w:szCs w:val="32"/>
          <w:shd w:val="clear" w:color="auto" w:fill="FFFFFF"/>
          <w:lang w:val="zh-CN"/>
        </w:rPr>
        <w:t>预算数为0.00万元,支出决算为0.00万元,</w:t>
      </w:r>
      <w:r>
        <w:rPr>
          <w:rFonts w:ascii="仿宋_GB2312" w:eastAsia="仿宋_GB2312" w:cs="仿宋_GB2312" w:hint="eastAsia"/>
          <w:sz w:val="32"/>
          <w:szCs w:val="32"/>
          <w:shd w:val="clear" w:color="auto" w:fill="FFFFFF"/>
        </w:rPr>
        <w:t>完成年初预0.00%,本年无该笔支出。</w:t>
      </w:r>
    </w:p>
    <w:p w:rsidR="00D55A87" w:rsidRDefault="00E22F14">
      <w:pPr>
        <w:pStyle w:val="a3"/>
        <w:shd w:val="clear" w:color="auto" w:fill="FFFFFF"/>
        <w:spacing w:before="0" w:beforeAutospacing="0" w:after="0" w:afterAutospacing="0"/>
        <w:ind w:firstLineChars="200" w:firstLine="640"/>
        <w:rPr>
          <w:rFonts w:ascii="仿宋_GB2312" w:eastAsia="仿宋_GB2312" w:cs="仿宋_GB2312"/>
          <w:sz w:val="32"/>
          <w:szCs w:val="32"/>
          <w:shd w:val="clear" w:color="auto" w:fill="FFFFFF"/>
          <w:lang w:val="zh-CN"/>
        </w:rPr>
      </w:pPr>
      <w:r>
        <w:rPr>
          <w:rFonts w:ascii="仿宋_GB2312" w:eastAsia="仿宋_GB2312" w:cs="仿宋_GB2312" w:hint="eastAsia"/>
          <w:sz w:val="32"/>
          <w:szCs w:val="32"/>
          <w:shd w:val="clear" w:color="auto" w:fill="FFFFFF"/>
          <w:lang w:val="zh-CN"/>
        </w:rPr>
        <w:t>公务用车运行维护费</w:t>
      </w:r>
      <w:r>
        <w:rPr>
          <w:rFonts w:ascii="仿宋_GB2312" w:eastAsia="仿宋_GB2312" w:cs="仿宋_GB2312" w:hint="eastAsia"/>
          <w:sz w:val="32"/>
          <w:szCs w:val="32"/>
          <w:shd w:val="clear" w:color="auto" w:fill="FFFFFF"/>
        </w:rPr>
        <w:t>全年</w:t>
      </w:r>
      <w:r>
        <w:rPr>
          <w:rFonts w:ascii="仿宋_GB2312" w:eastAsia="仿宋_GB2312" w:cs="仿宋_GB2312" w:hint="eastAsia"/>
          <w:sz w:val="32"/>
          <w:szCs w:val="32"/>
          <w:shd w:val="clear" w:color="auto" w:fill="FFFFFF"/>
          <w:lang w:val="zh-CN"/>
        </w:rPr>
        <w:t>预算数为5.98万元,支出决算为0.00万元,决算数小于预算数的主要原因是</w:t>
      </w:r>
      <w:r>
        <w:rPr>
          <w:rFonts w:ascii="仿宋_GB2312" w:eastAsia="仿宋_GB2312" w:cs="仿宋_GB2312" w:hint="eastAsia"/>
          <w:sz w:val="32"/>
          <w:szCs w:val="32"/>
          <w:shd w:val="clear" w:color="auto" w:fill="FFFFFF"/>
        </w:rPr>
        <w:t>本年无该笔支出。</w:t>
      </w:r>
    </w:p>
    <w:p w:rsidR="00D55A87" w:rsidRDefault="00E22F14">
      <w:pPr>
        <w:pStyle w:val="a3"/>
        <w:shd w:val="clear" w:color="auto" w:fill="FFFFFF"/>
        <w:spacing w:before="0" w:beforeAutospacing="0" w:after="0" w:afterAutospacing="0"/>
        <w:ind w:firstLineChars="200" w:firstLine="640"/>
        <w:rPr>
          <w:rFonts w:ascii="仿宋_GB2312" w:eastAsia="仿宋_GB2312" w:cs="仿宋_GB2312"/>
          <w:sz w:val="32"/>
          <w:szCs w:val="32"/>
          <w:shd w:val="clear" w:color="auto" w:fill="FFFFFF"/>
          <w:lang w:val="zh-CN"/>
        </w:rPr>
      </w:pPr>
      <w:r>
        <w:rPr>
          <w:rFonts w:ascii="仿宋_GB2312" w:eastAsia="仿宋_GB2312" w:cs="仿宋_GB2312"/>
          <w:sz w:val="32"/>
          <w:szCs w:val="32"/>
          <w:shd w:val="clear" w:color="auto" w:fill="FFFFFF"/>
          <w:lang w:val="zh-CN"/>
        </w:rPr>
        <w:t>3.</w:t>
      </w:r>
      <w:r>
        <w:rPr>
          <w:rFonts w:ascii="仿宋_GB2312" w:eastAsia="仿宋_GB2312" w:cs="仿宋_GB2312" w:hint="eastAsia"/>
          <w:sz w:val="32"/>
          <w:szCs w:val="32"/>
          <w:shd w:val="clear" w:color="auto" w:fill="FFFFFF"/>
          <w:lang w:val="zh-CN"/>
        </w:rPr>
        <w:t>公务接待费</w:t>
      </w:r>
      <w:r>
        <w:rPr>
          <w:rFonts w:ascii="仿宋_GB2312" w:eastAsia="仿宋_GB2312" w:cs="仿宋_GB2312" w:hint="eastAsia"/>
          <w:sz w:val="32"/>
          <w:szCs w:val="32"/>
          <w:shd w:val="clear" w:color="auto" w:fill="FFFFFF"/>
        </w:rPr>
        <w:t>全</w:t>
      </w:r>
      <w:r>
        <w:rPr>
          <w:rFonts w:ascii="仿宋_GB2312" w:eastAsia="仿宋_GB2312" w:cs="仿宋_GB2312" w:hint="eastAsia"/>
          <w:sz w:val="32"/>
          <w:szCs w:val="32"/>
          <w:shd w:val="clear" w:color="auto" w:fill="FFFFFF"/>
          <w:lang w:val="zh-CN"/>
        </w:rPr>
        <w:t>年预算数为0.70万元,支出决算为0.00万元,决算数小于预算数的主要原因是</w:t>
      </w:r>
      <w:r>
        <w:rPr>
          <w:rFonts w:ascii="仿宋_GB2312" w:eastAsia="仿宋_GB2312" w:cs="仿宋_GB2312" w:hint="eastAsia"/>
          <w:sz w:val="32"/>
          <w:szCs w:val="32"/>
          <w:shd w:val="clear" w:color="auto" w:fill="FFFFFF"/>
        </w:rPr>
        <w:t>本年无该笔支出。</w:t>
      </w:r>
    </w:p>
    <w:p w:rsidR="00D55A87" w:rsidRDefault="00E22F14">
      <w:pPr>
        <w:ind w:firstLineChars="200" w:firstLine="640"/>
        <w:jc w:val="left"/>
        <w:rPr>
          <w:rFonts w:ascii="黑体" w:eastAsia="黑体" w:hAnsi="宋体" w:cs="黑体"/>
          <w:kern w:val="0"/>
          <w:sz w:val="32"/>
          <w:szCs w:val="32"/>
          <w:shd w:val="clear" w:color="auto" w:fill="FFFFFF"/>
          <w:lang w:val="zh-CN"/>
        </w:rPr>
      </w:pPr>
      <w:r>
        <w:rPr>
          <w:rFonts w:ascii="黑体" w:eastAsia="黑体" w:hAnsi="宋体" w:cs="黑体" w:hint="eastAsia"/>
          <w:kern w:val="0"/>
          <w:sz w:val="32"/>
          <w:szCs w:val="32"/>
          <w:shd w:val="clear" w:color="auto" w:fill="FFFFFF"/>
          <w:lang w:val="zh-CN"/>
        </w:rPr>
        <w:t>(三)</w:t>
      </w:r>
      <w:r>
        <w:rPr>
          <w:rFonts w:ascii="黑体" w:eastAsia="黑体" w:hAnsi="宋体" w:cs="黑体"/>
          <w:kern w:val="0"/>
          <w:sz w:val="32"/>
          <w:szCs w:val="32"/>
          <w:shd w:val="clear" w:color="auto" w:fill="FFFFFF"/>
          <w:lang w:val="zh-CN"/>
        </w:rPr>
        <w:t>“</w:t>
      </w:r>
      <w:r>
        <w:rPr>
          <w:rFonts w:ascii="黑体" w:eastAsia="黑体" w:hAnsi="宋体" w:cs="黑体" w:hint="eastAsia"/>
          <w:kern w:val="0"/>
          <w:sz w:val="32"/>
          <w:szCs w:val="32"/>
          <w:shd w:val="clear" w:color="auto" w:fill="FFFFFF"/>
          <w:lang w:val="zh-CN"/>
        </w:rPr>
        <w:t>三公</w:t>
      </w:r>
      <w:r>
        <w:rPr>
          <w:rFonts w:ascii="黑体" w:eastAsia="黑体" w:hAnsi="宋体" w:cs="黑体"/>
          <w:kern w:val="0"/>
          <w:sz w:val="32"/>
          <w:szCs w:val="32"/>
          <w:shd w:val="clear" w:color="auto" w:fill="FFFFFF"/>
          <w:lang w:val="zh-CN"/>
        </w:rPr>
        <w:t>”</w:t>
      </w:r>
      <w:r>
        <w:rPr>
          <w:rFonts w:ascii="黑体" w:eastAsia="黑体" w:hAnsi="宋体" w:cs="黑体" w:hint="eastAsia"/>
          <w:kern w:val="0"/>
          <w:sz w:val="32"/>
          <w:szCs w:val="32"/>
          <w:shd w:val="clear" w:color="auto" w:fill="FFFFFF"/>
          <w:lang w:val="zh-CN"/>
        </w:rPr>
        <w:t>经费财政拨款支出决算实物量情况</w:t>
      </w:r>
    </w:p>
    <w:p w:rsidR="00D55A87" w:rsidRDefault="00E22F14">
      <w:pPr>
        <w:pStyle w:val="a3"/>
        <w:spacing w:before="0" w:beforeAutospacing="0" w:after="0"/>
        <w:jc w:val="center"/>
        <w:rPr>
          <w:rFonts w:ascii="仿宋_GB2312" w:eastAsia="仿宋_GB2312" w:cs="仿宋_GB2312"/>
          <w:sz w:val="32"/>
          <w:szCs w:val="32"/>
          <w:shd w:val="clear" w:color="auto" w:fill="FFFFFF"/>
          <w:lang w:val="zh-CN"/>
        </w:rPr>
      </w:pPr>
      <w:r>
        <w:rPr>
          <w:rFonts w:eastAsia="仿宋_GB2312" w:hint="eastAsia"/>
        </w:rPr>
        <w:t xml:space="preserve">   </w:t>
      </w:r>
      <w:r>
        <w:rPr>
          <w:rFonts w:ascii="仿宋_GB2312" w:eastAsia="仿宋_GB2312" w:cs="仿宋_GB2312" w:hint="eastAsia"/>
          <w:sz w:val="32"/>
          <w:szCs w:val="32"/>
          <w:shd w:val="clear" w:color="auto" w:fill="FFFFFF"/>
        </w:rPr>
        <w:t xml:space="preserve"> 2</w:t>
      </w:r>
      <w:r>
        <w:rPr>
          <w:rFonts w:ascii="仿宋_GB2312" w:eastAsia="仿宋_GB2312" w:cs="仿宋_GB2312" w:hint="eastAsia"/>
          <w:sz w:val="32"/>
          <w:szCs w:val="32"/>
          <w:shd w:val="clear" w:color="auto" w:fill="FFFFFF"/>
          <w:lang w:val="zh-CN"/>
        </w:rPr>
        <w:t>022年度本部门因公出国(境)共计0个团组,0人；公务用车购置0辆,公务用车保有量为0辆；国内公务接待0批次0人,其中：外事接待0批次,0人；国(境)外公务接待0批次,0人。</w:t>
      </w:r>
    </w:p>
    <w:p w:rsidR="00D55A87" w:rsidRPr="00E22F14" w:rsidRDefault="00E22F14" w:rsidP="00E22F14">
      <w:pPr>
        <w:pStyle w:val="a3"/>
        <w:spacing w:before="0" w:beforeAutospacing="0" w:after="0"/>
        <w:jc w:val="center"/>
        <w:rPr>
          <w:rFonts w:ascii="黑体" w:eastAsia="黑体" w:hAnsi="Times New Roman" w:cs="黑体"/>
          <w:b/>
          <w:sz w:val="72"/>
          <w:szCs w:val="72"/>
          <w:shd w:val="clear" w:color="auto" w:fill="FFFFFF"/>
          <w:lang w:val="zh-CN"/>
        </w:rPr>
      </w:pPr>
      <w:r>
        <w:rPr>
          <w:rFonts w:ascii="黑体" w:eastAsia="黑体" w:hAnsi="Times New Roman" w:cs="黑体" w:hint="eastAsia"/>
          <w:b/>
          <w:sz w:val="72"/>
          <w:szCs w:val="72"/>
          <w:shd w:val="clear" w:color="auto" w:fill="FFFFFF"/>
          <w:lang w:val="zh-CN"/>
        </w:rPr>
        <w:lastRenderedPageBreak/>
        <w:t>第四部分预算绩效情况说明</w:t>
      </w:r>
    </w:p>
    <w:p w:rsidR="00D55A87" w:rsidRPr="00730729" w:rsidRDefault="00E22F14" w:rsidP="00730729">
      <w:pPr>
        <w:jc w:val="left"/>
        <w:rPr>
          <w:rFonts w:ascii="黑体" w:eastAsia="黑体" w:hAnsi="宋体" w:cs="黑体"/>
          <w:kern w:val="0"/>
          <w:sz w:val="32"/>
          <w:szCs w:val="32"/>
          <w:shd w:val="clear" w:color="auto" w:fill="FFFFFF"/>
          <w:lang w:val="zh-CN"/>
        </w:rPr>
      </w:pPr>
      <w:r w:rsidRPr="00730729">
        <w:rPr>
          <w:rFonts w:ascii="黑体" w:eastAsia="黑体" w:hAnsi="宋体" w:cs="黑体" w:hint="eastAsia"/>
          <w:kern w:val="0"/>
          <w:sz w:val="32"/>
          <w:szCs w:val="32"/>
          <w:shd w:val="clear" w:color="auto" w:fill="FFFFFF"/>
          <w:lang w:val="zh-CN"/>
        </w:rPr>
        <w:t>(一)预算绩效管理工作开展情况</w:t>
      </w:r>
    </w:p>
    <w:p w:rsidR="00D55A87" w:rsidRPr="00730729" w:rsidRDefault="00E22F14" w:rsidP="00730729">
      <w:pPr>
        <w:keepNext/>
        <w:keepLines/>
        <w:suppressLineNumbers/>
        <w:ind w:firstLineChars="200" w:firstLine="640"/>
        <w:jc w:val="left"/>
        <w:rPr>
          <w:rFonts w:ascii="仿宋_GB2312" w:eastAsia="仿宋_GB2312" w:hAnsi="宋体" w:cs="仿宋_GB2312"/>
          <w:kern w:val="0"/>
          <w:sz w:val="32"/>
          <w:szCs w:val="32"/>
          <w:shd w:val="clear" w:color="auto" w:fill="FFFFFF"/>
        </w:rPr>
      </w:pPr>
      <w:r w:rsidRPr="00730729">
        <w:rPr>
          <w:rFonts w:ascii="仿宋_GB2312" w:eastAsia="仿宋_GB2312" w:hAnsi="宋体" w:cs="仿宋_GB2312" w:hint="eastAsia"/>
          <w:kern w:val="0"/>
          <w:sz w:val="32"/>
          <w:szCs w:val="32"/>
          <w:shd w:val="clear" w:color="auto" w:fill="FFFFFF"/>
        </w:rPr>
        <w:t>根据预算绩效管理要求,</w:t>
      </w:r>
      <w:r w:rsidR="00572ED8">
        <w:rPr>
          <w:rFonts w:ascii="仿宋_GB2312" w:eastAsia="仿宋_GB2312" w:hAnsi="宋体" w:cs="仿宋_GB2312" w:hint="eastAsia"/>
          <w:kern w:val="0"/>
          <w:sz w:val="32"/>
          <w:szCs w:val="32"/>
          <w:shd w:val="clear" w:color="auto" w:fill="FFFFFF"/>
        </w:rPr>
        <w:t>本单位</w:t>
      </w:r>
      <w:r w:rsidRPr="00730729">
        <w:rPr>
          <w:rFonts w:ascii="仿宋_GB2312" w:eastAsia="仿宋_GB2312" w:hAnsi="宋体" w:cs="仿宋_GB2312" w:hint="eastAsia"/>
          <w:kern w:val="0"/>
          <w:sz w:val="32"/>
          <w:szCs w:val="32"/>
          <w:shd w:val="clear" w:color="auto" w:fill="FFFFFF"/>
        </w:rPr>
        <w:t>对2022年度一般公共预算项目支出全面开展绩效自评,其中,一级项目</w:t>
      </w:r>
      <w:r w:rsidR="005C6837" w:rsidRPr="00730729">
        <w:rPr>
          <w:rFonts w:ascii="仿宋_GB2312" w:eastAsia="仿宋_GB2312" w:hAnsi="宋体" w:cs="仿宋_GB2312" w:hint="eastAsia"/>
          <w:kern w:val="0"/>
          <w:sz w:val="32"/>
          <w:szCs w:val="32"/>
          <w:shd w:val="clear" w:color="auto" w:fill="FFFFFF"/>
        </w:rPr>
        <w:t>8</w:t>
      </w:r>
      <w:r w:rsidRPr="00730729">
        <w:rPr>
          <w:rFonts w:ascii="仿宋_GB2312" w:eastAsia="仿宋_GB2312" w:hAnsi="宋体" w:cs="仿宋_GB2312" w:hint="eastAsia"/>
          <w:kern w:val="0"/>
          <w:sz w:val="32"/>
          <w:szCs w:val="32"/>
          <w:shd w:val="clear" w:color="auto" w:fill="FFFFFF"/>
        </w:rPr>
        <w:t>个,二级项目</w:t>
      </w:r>
      <w:r w:rsidR="005C6837" w:rsidRPr="00730729">
        <w:rPr>
          <w:rFonts w:ascii="仿宋_GB2312" w:eastAsia="仿宋_GB2312" w:hAnsi="宋体" w:cs="仿宋_GB2312" w:hint="eastAsia"/>
          <w:kern w:val="0"/>
          <w:sz w:val="32"/>
          <w:szCs w:val="32"/>
          <w:shd w:val="clear" w:color="auto" w:fill="FFFFFF"/>
        </w:rPr>
        <w:t>0</w:t>
      </w:r>
      <w:r w:rsidRPr="00730729">
        <w:rPr>
          <w:rFonts w:ascii="仿宋_GB2312" w:eastAsia="仿宋_GB2312" w:hAnsi="宋体" w:cs="仿宋_GB2312" w:hint="eastAsia"/>
          <w:kern w:val="0"/>
          <w:sz w:val="32"/>
          <w:szCs w:val="32"/>
          <w:shd w:val="clear" w:color="auto" w:fill="FFFFFF"/>
        </w:rPr>
        <w:t>个,共涉及资金</w:t>
      </w:r>
      <w:r w:rsidR="00C93202" w:rsidRPr="00730729">
        <w:rPr>
          <w:rFonts w:ascii="仿宋_GB2312" w:eastAsia="仿宋_GB2312" w:hAnsi="宋体" w:cs="仿宋_GB2312" w:hint="eastAsia"/>
          <w:kern w:val="0"/>
          <w:sz w:val="32"/>
          <w:szCs w:val="32"/>
          <w:shd w:val="clear" w:color="auto" w:fill="FFFFFF"/>
        </w:rPr>
        <w:t>475.10</w:t>
      </w:r>
      <w:r w:rsidRPr="00730729">
        <w:rPr>
          <w:rFonts w:ascii="仿宋_GB2312" w:eastAsia="仿宋_GB2312" w:hAnsi="宋体" w:cs="仿宋_GB2312" w:hint="eastAsia"/>
          <w:kern w:val="0"/>
          <w:sz w:val="32"/>
          <w:szCs w:val="32"/>
          <w:shd w:val="clear" w:color="auto" w:fill="FFFFFF"/>
        </w:rPr>
        <w:t>万元,占一般公共预算项目支出总额的</w:t>
      </w:r>
      <w:bookmarkStart w:id="0" w:name="_GoBack"/>
      <w:bookmarkEnd w:id="0"/>
      <w:r w:rsidR="00572ED8">
        <w:rPr>
          <w:rFonts w:ascii="仿宋_GB2312" w:eastAsia="仿宋_GB2312" w:hAnsi="宋体" w:cs="仿宋_GB2312" w:hint="eastAsia"/>
          <w:kern w:val="0"/>
          <w:sz w:val="32"/>
          <w:szCs w:val="32"/>
          <w:shd w:val="clear" w:color="auto" w:fill="FFFFFF"/>
        </w:rPr>
        <w:t>100</w:t>
      </w:r>
      <w:r w:rsidRPr="00730729">
        <w:rPr>
          <w:rFonts w:ascii="仿宋_GB2312" w:eastAsia="仿宋_GB2312" w:hAnsi="宋体" w:cs="仿宋_GB2312" w:hint="eastAsia"/>
          <w:kern w:val="0"/>
          <w:sz w:val="32"/>
          <w:szCs w:val="32"/>
          <w:shd w:val="clear" w:color="auto" w:fill="FFFFFF"/>
        </w:rPr>
        <w:t>%。对</w:t>
      </w:r>
      <w:r w:rsidR="00572ED8">
        <w:rPr>
          <w:rFonts w:ascii="仿宋_GB2312" w:eastAsia="仿宋_GB2312" w:hAnsi="宋体" w:cs="仿宋_GB2312" w:hint="eastAsia"/>
          <w:kern w:val="0"/>
          <w:sz w:val="32"/>
          <w:szCs w:val="32"/>
          <w:shd w:val="clear" w:color="auto" w:fill="FFFFFF"/>
        </w:rPr>
        <w:t>0个</w:t>
      </w:r>
      <w:r w:rsidRPr="00730729">
        <w:rPr>
          <w:rFonts w:ascii="仿宋_GB2312" w:eastAsia="仿宋_GB2312" w:hAnsi="宋体" w:cs="仿宋_GB2312" w:hint="eastAsia"/>
          <w:kern w:val="0"/>
          <w:sz w:val="32"/>
          <w:szCs w:val="32"/>
          <w:shd w:val="clear" w:color="auto" w:fill="FFFFFF"/>
        </w:rPr>
        <w:t>政府性基金预算项目开展绩效自评,共涉及资金</w:t>
      </w:r>
      <w:r w:rsidR="00572ED8">
        <w:rPr>
          <w:rFonts w:ascii="仿宋_GB2312" w:eastAsia="仿宋_GB2312" w:hAnsi="宋体" w:cs="仿宋_GB2312" w:hint="eastAsia"/>
          <w:kern w:val="0"/>
          <w:sz w:val="32"/>
          <w:szCs w:val="32"/>
          <w:shd w:val="clear" w:color="auto" w:fill="FFFFFF"/>
        </w:rPr>
        <w:t>0</w:t>
      </w:r>
      <w:r w:rsidRPr="00730729">
        <w:rPr>
          <w:rFonts w:ascii="仿宋_GB2312" w:eastAsia="仿宋_GB2312" w:hAnsi="宋体" w:cs="仿宋_GB2312" w:hint="eastAsia"/>
          <w:kern w:val="0"/>
          <w:sz w:val="32"/>
          <w:szCs w:val="32"/>
          <w:shd w:val="clear" w:color="auto" w:fill="FFFFFF"/>
        </w:rPr>
        <w:t>万元,占政府性基金预算项目支出总额的</w:t>
      </w:r>
      <w:r w:rsidR="00572ED8">
        <w:rPr>
          <w:rFonts w:ascii="仿宋_GB2312" w:eastAsia="仿宋_GB2312" w:hAnsi="宋体" w:cs="仿宋_GB2312" w:hint="eastAsia"/>
          <w:kern w:val="0"/>
          <w:sz w:val="32"/>
          <w:szCs w:val="32"/>
          <w:shd w:val="clear" w:color="auto" w:fill="FFFFFF"/>
        </w:rPr>
        <w:t>100</w:t>
      </w:r>
      <w:r w:rsidRPr="00730729">
        <w:rPr>
          <w:rFonts w:ascii="仿宋_GB2312" w:eastAsia="仿宋_GB2312" w:hAnsi="宋体" w:cs="仿宋_GB2312" w:hint="eastAsia"/>
          <w:kern w:val="0"/>
          <w:sz w:val="32"/>
          <w:szCs w:val="32"/>
          <w:shd w:val="clear" w:color="auto" w:fill="FFFFFF"/>
        </w:rPr>
        <w:t>%。组织对2022年度</w:t>
      </w:r>
      <w:r w:rsidR="005C6837" w:rsidRPr="00730729">
        <w:rPr>
          <w:rFonts w:ascii="仿宋_GB2312" w:eastAsia="仿宋_GB2312" w:hAnsi="宋体" w:cs="仿宋_GB2312" w:hint="eastAsia"/>
          <w:kern w:val="0"/>
          <w:sz w:val="32"/>
          <w:szCs w:val="32"/>
          <w:shd w:val="clear" w:color="auto" w:fill="FFFFFF"/>
        </w:rPr>
        <w:t>0</w:t>
      </w:r>
      <w:r w:rsidRPr="00730729">
        <w:rPr>
          <w:rFonts w:ascii="仿宋_GB2312" w:eastAsia="仿宋_GB2312" w:hAnsi="宋体" w:cs="仿宋_GB2312" w:hint="eastAsia"/>
          <w:kern w:val="0"/>
          <w:sz w:val="32"/>
          <w:szCs w:val="32"/>
          <w:shd w:val="clear" w:color="auto" w:fill="FFFFFF"/>
        </w:rPr>
        <w:t>个国有资本经营预算项目开展绩效自评,共涉及资金</w:t>
      </w:r>
      <w:r w:rsidR="005C6837" w:rsidRPr="00730729">
        <w:rPr>
          <w:rFonts w:ascii="仿宋_GB2312" w:eastAsia="仿宋_GB2312" w:hAnsi="宋体" w:cs="仿宋_GB2312" w:hint="eastAsia"/>
          <w:kern w:val="0"/>
          <w:sz w:val="32"/>
          <w:szCs w:val="32"/>
          <w:shd w:val="clear" w:color="auto" w:fill="FFFFFF"/>
        </w:rPr>
        <w:t>0</w:t>
      </w:r>
      <w:r w:rsidRPr="00730729">
        <w:rPr>
          <w:rFonts w:ascii="仿宋_GB2312" w:eastAsia="仿宋_GB2312" w:hAnsi="宋体" w:cs="仿宋_GB2312" w:hint="eastAsia"/>
          <w:kern w:val="0"/>
          <w:sz w:val="32"/>
          <w:szCs w:val="32"/>
          <w:shd w:val="clear" w:color="auto" w:fill="FFFFFF"/>
        </w:rPr>
        <w:t>万元,占国有资本经营预算项目支出总额的</w:t>
      </w:r>
      <w:r w:rsidR="005C6837" w:rsidRPr="00730729">
        <w:rPr>
          <w:rFonts w:ascii="仿宋_GB2312" w:eastAsia="仿宋_GB2312" w:hAnsi="宋体" w:cs="仿宋_GB2312" w:hint="eastAsia"/>
          <w:kern w:val="0"/>
          <w:sz w:val="32"/>
          <w:szCs w:val="32"/>
          <w:shd w:val="clear" w:color="auto" w:fill="FFFFFF"/>
        </w:rPr>
        <w:t>0</w:t>
      </w:r>
      <w:r w:rsidRPr="00730729">
        <w:rPr>
          <w:rFonts w:ascii="仿宋_GB2312" w:eastAsia="仿宋_GB2312" w:hAnsi="宋体" w:cs="仿宋_GB2312" w:hint="eastAsia"/>
          <w:kern w:val="0"/>
          <w:sz w:val="32"/>
          <w:szCs w:val="32"/>
          <w:shd w:val="clear" w:color="auto" w:fill="FFFFFF"/>
        </w:rPr>
        <w:t>%</w:t>
      </w:r>
      <w:r w:rsidR="00572ED8">
        <w:rPr>
          <w:rFonts w:ascii="仿宋_GB2312" w:eastAsia="仿宋_GB2312" w:hAnsi="宋体" w:cs="仿宋_GB2312" w:hint="eastAsia"/>
          <w:kern w:val="0"/>
          <w:sz w:val="32"/>
          <w:szCs w:val="32"/>
          <w:shd w:val="clear" w:color="auto" w:fill="FFFFFF"/>
        </w:rPr>
        <w:t>。组织对省工勘</w:t>
      </w:r>
      <w:r w:rsidR="00C42741">
        <w:rPr>
          <w:rFonts w:ascii="仿宋_GB2312" w:eastAsia="仿宋_GB2312" w:hAnsi="宋体" w:cs="仿宋_GB2312" w:hint="eastAsia"/>
          <w:kern w:val="0"/>
          <w:sz w:val="32"/>
          <w:szCs w:val="32"/>
          <w:shd w:val="clear" w:color="auto" w:fill="FFFFFF"/>
        </w:rPr>
        <w:t>院</w:t>
      </w:r>
      <w:r w:rsidR="00572ED8" w:rsidRPr="00572ED8">
        <w:rPr>
          <w:rFonts w:ascii="仿宋_GB2312" w:eastAsia="仿宋_GB2312" w:hAnsi="宋体" w:cs="仿宋_GB2312" w:hint="eastAsia"/>
          <w:kern w:val="0"/>
          <w:sz w:val="32"/>
          <w:szCs w:val="32"/>
          <w:shd w:val="clear" w:color="auto" w:fill="FFFFFF"/>
        </w:rPr>
        <w:t>甘肃省庆阳市镇原县城关镇地质灾害精算调查</w:t>
      </w:r>
      <w:r w:rsidR="00572ED8">
        <w:rPr>
          <w:rFonts w:ascii="仿宋_GB2312" w:eastAsia="仿宋_GB2312" w:hAnsi="宋体" w:cs="仿宋_GB2312" w:hint="eastAsia"/>
          <w:kern w:val="0"/>
          <w:sz w:val="32"/>
          <w:szCs w:val="32"/>
          <w:shd w:val="clear" w:color="auto" w:fill="FFFFFF"/>
        </w:rPr>
        <w:t>、</w:t>
      </w:r>
      <w:r w:rsidR="00572ED8" w:rsidRPr="00572ED8">
        <w:rPr>
          <w:rFonts w:ascii="仿宋_GB2312" w:eastAsia="仿宋_GB2312" w:hAnsi="宋体" w:cs="仿宋_GB2312" w:hint="eastAsia"/>
          <w:kern w:val="0"/>
          <w:sz w:val="32"/>
          <w:szCs w:val="32"/>
          <w:shd w:val="clear" w:color="auto" w:fill="FFFFFF"/>
        </w:rPr>
        <w:t>甘肃省兰州市西固区1:1万地质灾害精细调查</w:t>
      </w:r>
      <w:r w:rsidR="00B16B07">
        <w:rPr>
          <w:rFonts w:ascii="仿宋_GB2312" w:eastAsia="仿宋_GB2312" w:hAnsi="宋体" w:cs="仿宋_GB2312" w:hint="eastAsia"/>
          <w:kern w:val="0"/>
          <w:sz w:val="32"/>
          <w:szCs w:val="32"/>
          <w:shd w:val="clear" w:color="auto" w:fill="FFFFFF"/>
        </w:rPr>
        <w:t>等8</w:t>
      </w:r>
      <w:r w:rsidR="00C42741">
        <w:rPr>
          <w:rFonts w:ascii="仿宋_GB2312" w:eastAsia="仿宋_GB2312" w:hAnsi="宋体" w:cs="仿宋_GB2312" w:hint="eastAsia"/>
          <w:kern w:val="0"/>
          <w:sz w:val="32"/>
          <w:szCs w:val="32"/>
          <w:shd w:val="clear" w:color="auto" w:fill="FFFFFF"/>
        </w:rPr>
        <w:t>个项目开展了部门</w:t>
      </w:r>
      <w:r w:rsidRPr="00730729">
        <w:rPr>
          <w:rFonts w:ascii="仿宋_GB2312" w:eastAsia="仿宋_GB2312" w:hAnsi="宋体" w:cs="仿宋_GB2312" w:hint="eastAsia"/>
          <w:kern w:val="0"/>
          <w:sz w:val="32"/>
          <w:szCs w:val="32"/>
          <w:shd w:val="clear" w:color="auto" w:fill="FFFFFF"/>
        </w:rPr>
        <w:t>评价,涉及一般公共预算支出</w:t>
      </w:r>
      <w:r w:rsidR="00C93202" w:rsidRPr="00730729">
        <w:rPr>
          <w:rFonts w:ascii="仿宋_GB2312" w:eastAsia="仿宋_GB2312" w:hAnsi="宋体" w:cs="仿宋_GB2312" w:hint="eastAsia"/>
          <w:kern w:val="0"/>
          <w:sz w:val="32"/>
          <w:szCs w:val="32"/>
          <w:shd w:val="clear" w:color="auto" w:fill="FFFFFF"/>
        </w:rPr>
        <w:t>1077.74</w:t>
      </w:r>
      <w:r w:rsidRPr="00730729">
        <w:rPr>
          <w:rFonts w:ascii="仿宋_GB2312" w:eastAsia="仿宋_GB2312" w:hAnsi="宋体" w:cs="仿宋_GB2312" w:hint="eastAsia"/>
          <w:kern w:val="0"/>
          <w:sz w:val="32"/>
          <w:szCs w:val="32"/>
          <w:shd w:val="clear" w:color="auto" w:fill="FFFFFF"/>
        </w:rPr>
        <w:t>万元,政府性基金预算支出</w:t>
      </w:r>
      <w:r w:rsidR="00572ED8">
        <w:rPr>
          <w:rFonts w:ascii="仿宋_GB2312" w:eastAsia="仿宋_GB2312" w:hAnsi="宋体" w:cs="仿宋_GB2312" w:hint="eastAsia"/>
          <w:kern w:val="0"/>
          <w:sz w:val="32"/>
          <w:szCs w:val="32"/>
          <w:shd w:val="clear" w:color="auto" w:fill="FFFFFF"/>
        </w:rPr>
        <w:t>0</w:t>
      </w:r>
      <w:r w:rsidRPr="00730729">
        <w:rPr>
          <w:rFonts w:ascii="仿宋_GB2312" w:eastAsia="仿宋_GB2312" w:hAnsi="宋体" w:cs="仿宋_GB2312" w:hint="eastAsia"/>
          <w:kern w:val="0"/>
          <w:sz w:val="32"/>
          <w:szCs w:val="32"/>
          <w:shd w:val="clear" w:color="auto" w:fill="FFFFFF"/>
        </w:rPr>
        <w:t>万元,国有资本经营预算支出</w:t>
      </w:r>
      <w:r w:rsidR="005C6837" w:rsidRPr="00730729">
        <w:rPr>
          <w:rFonts w:ascii="仿宋_GB2312" w:eastAsia="仿宋_GB2312" w:hAnsi="宋体" w:cs="仿宋_GB2312" w:hint="eastAsia"/>
          <w:kern w:val="0"/>
          <w:sz w:val="32"/>
          <w:szCs w:val="32"/>
          <w:shd w:val="clear" w:color="auto" w:fill="FFFFFF"/>
        </w:rPr>
        <w:t>0</w:t>
      </w:r>
      <w:r w:rsidR="00B16B07">
        <w:rPr>
          <w:rFonts w:ascii="仿宋_GB2312" w:eastAsia="仿宋_GB2312" w:hAnsi="宋体" w:cs="仿宋_GB2312" w:hint="eastAsia"/>
          <w:kern w:val="0"/>
          <w:sz w:val="32"/>
          <w:szCs w:val="32"/>
          <w:shd w:val="clear" w:color="auto" w:fill="FFFFFF"/>
        </w:rPr>
        <w:t>万元。绩效自评情况详见</w:t>
      </w:r>
      <w:r w:rsidR="00C93202" w:rsidRPr="00730729">
        <w:rPr>
          <w:rFonts w:ascii="仿宋_GB2312" w:eastAsia="仿宋_GB2312" w:hAnsi="宋体" w:cs="仿宋_GB2312" w:hint="eastAsia"/>
          <w:kern w:val="0"/>
          <w:sz w:val="32"/>
          <w:szCs w:val="32"/>
          <w:shd w:val="clear" w:color="auto" w:fill="FFFFFF"/>
        </w:rPr>
        <w:t>附件</w:t>
      </w:r>
      <w:r w:rsidR="00B16B07">
        <w:rPr>
          <w:rFonts w:ascii="仿宋_GB2312" w:eastAsia="仿宋_GB2312" w:hAnsi="宋体" w:cs="仿宋_GB2312" w:hint="eastAsia"/>
          <w:kern w:val="0"/>
          <w:sz w:val="32"/>
          <w:szCs w:val="32"/>
          <w:shd w:val="clear" w:color="auto" w:fill="FFFFFF"/>
        </w:rPr>
        <w:t>3</w:t>
      </w:r>
      <w:r w:rsidR="00C93202" w:rsidRPr="00730729">
        <w:rPr>
          <w:rFonts w:ascii="仿宋_GB2312" w:eastAsia="仿宋_GB2312" w:hAnsi="宋体" w:cs="仿宋_GB2312" w:hint="eastAsia"/>
          <w:kern w:val="0"/>
          <w:sz w:val="32"/>
          <w:szCs w:val="32"/>
          <w:shd w:val="clear" w:color="auto" w:fill="FFFFFF"/>
        </w:rPr>
        <w:t>自评报告</w:t>
      </w:r>
      <w:r w:rsidRPr="00730729">
        <w:rPr>
          <w:rFonts w:ascii="仿宋_GB2312" w:eastAsia="仿宋_GB2312" w:hAnsi="宋体" w:cs="仿宋_GB2312" w:hint="eastAsia"/>
          <w:kern w:val="0"/>
          <w:sz w:val="32"/>
          <w:szCs w:val="32"/>
          <w:shd w:val="clear" w:color="auto" w:fill="FFFFFF"/>
        </w:rPr>
        <w:t>。</w:t>
      </w:r>
    </w:p>
    <w:p w:rsidR="00D55A87" w:rsidRPr="00730729" w:rsidRDefault="00E22F14">
      <w:pPr>
        <w:jc w:val="left"/>
        <w:rPr>
          <w:rFonts w:ascii="黑体" w:eastAsia="黑体" w:hAnsi="宋体" w:cs="黑体"/>
          <w:kern w:val="0"/>
          <w:sz w:val="32"/>
          <w:szCs w:val="32"/>
          <w:shd w:val="clear" w:color="auto" w:fill="FFFFFF"/>
          <w:lang w:val="zh-CN"/>
        </w:rPr>
      </w:pPr>
      <w:r>
        <w:rPr>
          <w:rFonts w:ascii="宋体" w:hAnsi="宋体" w:hint="eastAsia"/>
          <w:b/>
          <w:sz w:val="24"/>
          <w:szCs w:val="24"/>
          <w:lang w:val="zh-CN"/>
        </w:rPr>
        <w:t>(</w:t>
      </w:r>
      <w:r w:rsidRPr="00730729">
        <w:rPr>
          <w:rFonts w:ascii="黑体" w:eastAsia="黑体" w:hAnsi="宋体" w:cs="黑体" w:hint="eastAsia"/>
          <w:kern w:val="0"/>
          <w:sz w:val="32"/>
          <w:szCs w:val="32"/>
          <w:shd w:val="clear" w:color="auto" w:fill="FFFFFF"/>
          <w:lang w:val="zh-CN"/>
        </w:rPr>
        <w:t>二)绩效自评结果</w:t>
      </w:r>
    </w:p>
    <w:p w:rsidR="00D55A87" w:rsidRPr="00730729" w:rsidRDefault="00E22F14">
      <w:pPr>
        <w:jc w:val="left"/>
        <w:rPr>
          <w:rFonts w:ascii="仿宋_GB2312" w:eastAsia="仿宋_GB2312" w:hAnsi="宋体" w:cs="仿宋_GB2312"/>
          <w:kern w:val="0"/>
          <w:sz w:val="32"/>
          <w:szCs w:val="32"/>
          <w:shd w:val="clear" w:color="auto" w:fill="FFFFFF"/>
        </w:rPr>
      </w:pPr>
      <w:r w:rsidRPr="00730729">
        <w:rPr>
          <w:rFonts w:ascii="仿宋_GB2312" w:eastAsia="仿宋_GB2312" w:hAnsi="宋体" w:cs="仿宋_GB2312" w:hint="eastAsia"/>
          <w:kern w:val="0"/>
          <w:sz w:val="32"/>
          <w:szCs w:val="32"/>
          <w:shd w:val="clear" w:color="auto" w:fill="FFFFFF"/>
        </w:rPr>
        <w:t>1.绩效目标自评表(分项目进行综述)</w:t>
      </w:r>
    </w:p>
    <w:p w:rsidR="00730729" w:rsidRPr="00730729" w:rsidRDefault="00C42741" w:rsidP="003A0FAF">
      <w:pPr>
        <w:keepNext/>
        <w:keepLines/>
        <w:suppressLineNumbers/>
        <w:ind w:firstLineChars="150" w:firstLine="480"/>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lastRenderedPageBreak/>
        <w:t>我单位</w:t>
      </w:r>
      <w:r w:rsidR="00E22F14" w:rsidRPr="00730729">
        <w:rPr>
          <w:rFonts w:ascii="仿宋_GB2312" w:eastAsia="仿宋_GB2312" w:hAnsi="宋体" w:cs="仿宋_GB2312" w:hint="eastAsia"/>
          <w:kern w:val="0"/>
          <w:sz w:val="32"/>
          <w:szCs w:val="32"/>
          <w:shd w:val="clear" w:color="auto" w:fill="FFFFFF"/>
        </w:rPr>
        <w:t>在2022年度部门决算中反映</w:t>
      </w:r>
      <w:r w:rsidR="00C93202" w:rsidRPr="00730729">
        <w:rPr>
          <w:rFonts w:ascii="仿宋_GB2312" w:eastAsia="仿宋_GB2312" w:hAnsi="宋体" w:cs="仿宋_GB2312" w:hint="eastAsia"/>
          <w:kern w:val="0"/>
          <w:sz w:val="32"/>
          <w:szCs w:val="32"/>
          <w:shd w:val="clear" w:color="auto" w:fill="FFFFFF"/>
        </w:rPr>
        <w:t>甘肃省庆阳市镇原县城关镇地质灾害精算调查</w:t>
      </w:r>
      <w:r w:rsidR="00D048DF">
        <w:rPr>
          <w:rFonts w:ascii="仿宋_GB2312" w:eastAsia="仿宋_GB2312" w:hAnsi="宋体" w:cs="仿宋_GB2312" w:hint="eastAsia"/>
          <w:kern w:val="0"/>
          <w:sz w:val="32"/>
          <w:szCs w:val="32"/>
          <w:shd w:val="clear" w:color="auto" w:fill="FFFFFF"/>
        </w:rPr>
        <w:t>、</w:t>
      </w:r>
      <w:r w:rsidR="003A0FAF" w:rsidRPr="003A0FAF">
        <w:rPr>
          <w:rFonts w:ascii="仿宋_GB2312" w:eastAsia="仿宋_GB2312" w:hAnsi="宋体" w:cs="仿宋_GB2312" w:hint="eastAsia"/>
          <w:kern w:val="0"/>
          <w:sz w:val="32"/>
          <w:szCs w:val="32"/>
          <w:shd w:val="clear" w:color="auto" w:fill="FFFFFF"/>
        </w:rPr>
        <w:t>甘肃省兰州市西固区1:1万地质灾害精细调查</w:t>
      </w:r>
      <w:r w:rsidR="00C93202" w:rsidRPr="00730729">
        <w:rPr>
          <w:rFonts w:ascii="仿宋_GB2312" w:eastAsia="仿宋_GB2312" w:hAnsi="宋体" w:cs="仿宋_GB2312" w:hint="eastAsia"/>
          <w:kern w:val="0"/>
          <w:sz w:val="32"/>
          <w:szCs w:val="32"/>
          <w:shd w:val="clear" w:color="auto" w:fill="FFFFFF"/>
        </w:rPr>
        <w:t>等8</w:t>
      </w:r>
      <w:r w:rsidR="00E22F14" w:rsidRPr="00730729">
        <w:rPr>
          <w:rFonts w:ascii="仿宋_GB2312" w:eastAsia="仿宋_GB2312" w:hAnsi="宋体" w:cs="仿宋_GB2312" w:hint="eastAsia"/>
          <w:kern w:val="0"/>
          <w:sz w:val="32"/>
          <w:szCs w:val="32"/>
          <w:shd w:val="clear" w:color="auto" w:fill="FFFFFF"/>
        </w:rPr>
        <w:t>个项目绩效自评结果。</w:t>
      </w:r>
      <w:r w:rsidR="00572ED8">
        <w:rPr>
          <w:rFonts w:ascii="仿宋_GB2312" w:eastAsia="仿宋_GB2312" w:hAnsi="宋体" w:cs="仿宋_GB2312" w:hint="eastAsia"/>
          <w:kern w:val="0"/>
          <w:sz w:val="32"/>
          <w:szCs w:val="32"/>
          <w:shd w:val="clear" w:color="auto" w:fill="FFFFFF"/>
        </w:rPr>
        <w:t>自评情况详见</w:t>
      </w:r>
      <w:r w:rsidR="00C93202" w:rsidRPr="00730729">
        <w:rPr>
          <w:rFonts w:ascii="仿宋_GB2312" w:eastAsia="仿宋_GB2312" w:hAnsi="宋体" w:cs="仿宋_GB2312" w:hint="eastAsia"/>
          <w:kern w:val="0"/>
          <w:sz w:val="32"/>
          <w:szCs w:val="32"/>
          <w:shd w:val="clear" w:color="auto" w:fill="FFFFFF"/>
        </w:rPr>
        <w:t>见附件3</w:t>
      </w:r>
      <w:r w:rsidR="003A0FAF">
        <w:rPr>
          <w:rFonts w:ascii="仿宋_GB2312" w:eastAsia="仿宋_GB2312" w:hAnsi="宋体" w:cs="仿宋_GB2312" w:hint="eastAsia"/>
          <w:kern w:val="0"/>
          <w:sz w:val="32"/>
          <w:szCs w:val="32"/>
          <w:shd w:val="clear" w:color="auto" w:fill="FFFFFF"/>
        </w:rPr>
        <w:t>、4</w:t>
      </w:r>
    </w:p>
    <w:p w:rsidR="00730729" w:rsidRPr="00730729" w:rsidRDefault="00730729" w:rsidP="00730729">
      <w:pPr>
        <w:jc w:val="left"/>
        <w:rPr>
          <w:rFonts w:ascii="黑体" w:eastAsia="黑体" w:hAnsi="宋体" w:cs="黑体"/>
          <w:kern w:val="0"/>
          <w:sz w:val="32"/>
          <w:szCs w:val="32"/>
          <w:shd w:val="clear" w:color="auto" w:fill="FFFFFF"/>
          <w:lang w:val="zh-CN"/>
        </w:rPr>
      </w:pPr>
      <w:r>
        <w:rPr>
          <w:rFonts w:ascii="宋体" w:hAnsi="宋体" w:hint="eastAsia"/>
          <w:b/>
          <w:sz w:val="24"/>
          <w:szCs w:val="24"/>
          <w:lang w:val="zh-CN"/>
        </w:rPr>
        <w:t>(</w:t>
      </w:r>
      <w:r>
        <w:rPr>
          <w:rFonts w:ascii="黑体" w:eastAsia="黑体" w:hAnsi="宋体" w:cs="黑体" w:hint="eastAsia"/>
          <w:kern w:val="0"/>
          <w:sz w:val="32"/>
          <w:szCs w:val="32"/>
          <w:shd w:val="clear" w:color="auto" w:fill="FFFFFF"/>
          <w:lang w:val="zh-CN"/>
        </w:rPr>
        <w:t>三</w:t>
      </w:r>
      <w:r w:rsidRPr="00730729">
        <w:rPr>
          <w:rFonts w:ascii="黑体" w:eastAsia="黑体" w:hAnsi="宋体" w:cs="黑体" w:hint="eastAsia"/>
          <w:kern w:val="0"/>
          <w:sz w:val="32"/>
          <w:szCs w:val="32"/>
          <w:shd w:val="clear" w:color="auto" w:fill="FFFFFF"/>
          <w:lang w:val="zh-CN"/>
        </w:rPr>
        <w:t>)</w:t>
      </w:r>
      <w:r>
        <w:rPr>
          <w:rFonts w:ascii="黑体" w:eastAsia="黑体" w:hAnsi="宋体" w:cs="黑体" w:hint="eastAsia"/>
          <w:kern w:val="0"/>
          <w:sz w:val="32"/>
          <w:szCs w:val="32"/>
          <w:shd w:val="clear" w:color="auto" w:fill="FFFFFF"/>
          <w:lang w:val="zh-CN"/>
        </w:rPr>
        <w:t>部门绩效绩评价</w:t>
      </w:r>
      <w:r w:rsidRPr="00730729">
        <w:rPr>
          <w:rFonts w:ascii="黑体" w:eastAsia="黑体" w:hAnsi="宋体" w:cs="黑体" w:hint="eastAsia"/>
          <w:kern w:val="0"/>
          <w:sz w:val="32"/>
          <w:szCs w:val="32"/>
          <w:shd w:val="clear" w:color="auto" w:fill="FFFFFF"/>
          <w:lang w:val="zh-CN"/>
        </w:rPr>
        <w:t>结果</w:t>
      </w:r>
    </w:p>
    <w:p w:rsidR="00D55A87" w:rsidRDefault="00FD0C4F" w:rsidP="003A0FAF">
      <w:pPr>
        <w:ind w:firstLineChars="100" w:firstLine="320"/>
        <w:jc w:val="left"/>
        <w:rPr>
          <w:rFonts w:ascii="宋体" w:hAnsi="宋体"/>
          <w:sz w:val="24"/>
          <w:szCs w:val="24"/>
          <w:lang w:val="zh-CN"/>
        </w:rPr>
      </w:pPr>
      <w:r w:rsidRPr="00730729">
        <w:rPr>
          <w:rFonts w:ascii="仿宋_GB2312" w:eastAsia="仿宋_GB2312" w:hAnsi="宋体" w:cs="仿宋_GB2312" w:hint="eastAsia"/>
          <w:kern w:val="0"/>
          <w:sz w:val="32"/>
          <w:szCs w:val="32"/>
          <w:shd w:val="clear" w:color="auto" w:fill="FFFFFF"/>
        </w:rPr>
        <w:t>2022</w:t>
      </w:r>
      <w:r w:rsidR="00572ED8">
        <w:rPr>
          <w:rFonts w:ascii="仿宋_GB2312" w:eastAsia="仿宋_GB2312" w:hAnsi="宋体" w:cs="仿宋_GB2312" w:hint="eastAsia"/>
          <w:kern w:val="0"/>
          <w:sz w:val="32"/>
          <w:szCs w:val="32"/>
          <w:shd w:val="clear" w:color="auto" w:fill="FFFFFF"/>
        </w:rPr>
        <w:t>年我单位未开展单位</w:t>
      </w:r>
      <w:r w:rsidRPr="00730729">
        <w:rPr>
          <w:rFonts w:ascii="仿宋_GB2312" w:eastAsia="仿宋_GB2312" w:hAnsi="宋体" w:cs="仿宋_GB2312" w:hint="eastAsia"/>
          <w:kern w:val="0"/>
          <w:sz w:val="32"/>
          <w:szCs w:val="32"/>
          <w:shd w:val="clear" w:color="auto" w:fill="FFFFFF"/>
        </w:rPr>
        <w:t>绩效评价</w:t>
      </w:r>
      <w:r>
        <w:rPr>
          <w:rFonts w:ascii="宋体" w:hAnsi="宋体" w:hint="eastAsia"/>
          <w:sz w:val="24"/>
          <w:szCs w:val="24"/>
          <w:lang w:val="zh-CN"/>
        </w:rPr>
        <w:t>。</w:t>
      </w:r>
    </w:p>
    <w:p w:rsidR="00D55A87" w:rsidRDefault="00E22F14">
      <w:pPr>
        <w:jc w:val="center"/>
        <w:rPr>
          <w:rFonts w:ascii="黑体" w:eastAsia="黑体" w:hAnsi="Times New Roman" w:cs="黑体"/>
          <w:b/>
          <w:kern w:val="0"/>
          <w:sz w:val="72"/>
          <w:szCs w:val="72"/>
          <w:shd w:val="clear" w:color="auto" w:fill="FFFFFF"/>
          <w:lang w:val="zh-CN"/>
        </w:rPr>
      </w:pPr>
      <w:r>
        <w:rPr>
          <w:rFonts w:ascii="黑体" w:eastAsia="黑体" w:hAnsi="Times New Roman" w:cs="黑体" w:hint="eastAsia"/>
          <w:b/>
          <w:kern w:val="0"/>
          <w:sz w:val="72"/>
          <w:szCs w:val="72"/>
          <w:shd w:val="clear" w:color="auto" w:fill="FFFFFF"/>
          <w:lang w:val="zh-CN"/>
        </w:rPr>
        <w:t>第五部分名词解释</w:t>
      </w:r>
    </w:p>
    <w:p w:rsidR="00D55A87" w:rsidRDefault="00E22F14">
      <w:pPr>
        <w:pStyle w:val="a3"/>
        <w:spacing w:before="0" w:beforeAutospacing="0" w:after="0"/>
        <w:rPr>
          <w:rFonts w:ascii="仿宋_GB2312" w:eastAsia="仿宋_GB2312" w:hAnsi="Times New Roman" w:cs="仿宋_GB2312"/>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t>一、财政拨款收入：</w:t>
      </w:r>
      <w:r>
        <w:rPr>
          <w:rFonts w:ascii="仿宋_GB2312" w:eastAsia="仿宋_GB2312" w:hAnsi="Times New Roman" w:cs="仿宋_GB2312" w:hint="eastAsia"/>
          <w:bCs/>
          <w:sz w:val="32"/>
          <w:szCs w:val="32"/>
          <w:shd w:val="clear" w:color="auto" w:fill="FFFFFF"/>
          <w:lang w:val="zh-CN"/>
        </w:rPr>
        <w:t>指本年度从本级财政部门取得的财政拨款,包括一般公共预算财政拨款和政府性基金预算财政拨款。</w:t>
      </w:r>
    </w:p>
    <w:p w:rsidR="00D55A87" w:rsidRDefault="00E22F14">
      <w:pPr>
        <w:pStyle w:val="a3"/>
        <w:spacing w:before="0" w:beforeAutospacing="0" w:after="0"/>
        <w:rPr>
          <w:rFonts w:ascii="仿宋_GB2312" w:eastAsia="仿宋_GB2312" w:hAnsi="Times New Roman" w:cs="仿宋_GB2312"/>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t>二、事业收入：</w:t>
      </w:r>
      <w:r>
        <w:rPr>
          <w:rFonts w:ascii="仿宋_GB2312" w:eastAsia="仿宋_GB2312" w:hAnsi="Times New Roman" w:cs="仿宋_GB2312" w:hint="eastAsia"/>
          <w:bCs/>
          <w:sz w:val="32"/>
          <w:szCs w:val="32"/>
          <w:shd w:val="clear" w:color="auto" w:fill="FFFFFF"/>
          <w:lang w:val="zh-CN"/>
        </w:rPr>
        <w:t>指事业单位开展专业业务活动及其辅助活动取得的现金流入；事业单位收到的财政专户实际核拨的教育收费等资金在此反映。</w:t>
      </w:r>
    </w:p>
    <w:p w:rsidR="00D55A87" w:rsidRDefault="00E22F14">
      <w:pPr>
        <w:pStyle w:val="a3"/>
        <w:spacing w:before="0" w:beforeAutospacing="0" w:after="0"/>
        <w:rPr>
          <w:rFonts w:ascii="仿宋_GB2312" w:eastAsia="仿宋_GB2312" w:hAnsi="Times New Roman" w:cs="仿宋_GB2312"/>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t>三、经营收入：</w:t>
      </w:r>
      <w:r>
        <w:rPr>
          <w:rFonts w:ascii="仿宋_GB2312" w:eastAsia="仿宋_GB2312" w:hAnsi="Times New Roman" w:cs="仿宋_GB2312" w:hint="eastAsia"/>
          <w:bCs/>
          <w:sz w:val="32"/>
          <w:szCs w:val="32"/>
          <w:shd w:val="clear" w:color="auto" w:fill="FFFFFF"/>
          <w:lang w:val="zh-CN"/>
        </w:rPr>
        <w:t>指事业单位在专业业务活动及其辅助活动之外开展非独立核算经营活动取得的现金流入。</w:t>
      </w:r>
    </w:p>
    <w:p w:rsidR="00D55A87" w:rsidRDefault="00E22F14">
      <w:pPr>
        <w:pStyle w:val="a3"/>
        <w:spacing w:before="0" w:beforeAutospacing="0" w:after="0"/>
        <w:rPr>
          <w:rFonts w:ascii="仿宋_GB2312" w:eastAsia="仿宋_GB2312" w:hAnsi="Times New Roman" w:cs="仿宋_GB2312"/>
          <w:b/>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lastRenderedPageBreak/>
        <w:t>四、其他收入：</w:t>
      </w:r>
      <w:r>
        <w:rPr>
          <w:rFonts w:ascii="仿宋_GB2312" w:eastAsia="仿宋_GB2312" w:hAnsi="Times New Roman" w:cs="仿宋_GB2312" w:hint="eastAsia"/>
          <w:bCs/>
          <w:sz w:val="32"/>
          <w:szCs w:val="32"/>
          <w:shd w:val="clear" w:color="auto" w:fill="FFFFFF"/>
          <w:lang w:val="zh-CN"/>
        </w:rPr>
        <w:t>指单位取得的除</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财政拨款收入</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事业收入</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经营收入</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D55A87" w:rsidRDefault="00E22F14">
      <w:pPr>
        <w:pStyle w:val="a3"/>
        <w:spacing w:before="0" w:beforeAutospacing="0" w:after="0"/>
        <w:rPr>
          <w:rFonts w:ascii="仿宋_GB2312" w:eastAsia="仿宋_GB2312" w:hAnsi="Times New Roman" w:cs="仿宋_GB2312"/>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t>五、年初结转和结余：</w:t>
      </w:r>
      <w:r>
        <w:rPr>
          <w:rFonts w:ascii="仿宋_GB2312" w:eastAsia="仿宋_GB2312" w:hAnsi="Times New Roman" w:cs="仿宋_GB2312" w:hint="eastAsia"/>
          <w:bCs/>
          <w:sz w:val="32"/>
          <w:szCs w:val="32"/>
          <w:shd w:val="clear" w:color="auto" w:fill="FFFFFF"/>
          <w:lang w:val="zh-CN"/>
        </w:rPr>
        <w:t>指单位上年结转本年使用的基本支出结转、项目支出结转和结余、经营结余。</w:t>
      </w:r>
    </w:p>
    <w:p w:rsidR="00D55A87" w:rsidRDefault="00E22F14">
      <w:pPr>
        <w:pStyle w:val="a3"/>
        <w:spacing w:before="0" w:beforeAutospacing="0" w:after="0"/>
        <w:rPr>
          <w:rFonts w:ascii="仿宋_GB2312" w:eastAsia="仿宋_GB2312" w:hAnsi="Times New Roman" w:cs="仿宋_GB2312"/>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t>六、结余分配：</w:t>
      </w:r>
      <w:r>
        <w:rPr>
          <w:rFonts w:ascii="仿宋_GB2312" w:eastAsia="仿宋_GB2312" w:hAnsi="Times New Roman" w:cs="仿宋_GB2312" w:hint="eastAsia"/>
          <w:bCs/>
          <w:sz w:val="32"/>
          <w:szCs w:val="32"/>
          <w:shd w:val="clear" w:color="auto" w:fill="FFFFFF"/>
          <w:lang w:val="zh-CN"/>
        </w:rPr>
        <w:t>指单位按照国家有关规定,缴纳所得税、提取专用基金、转入事业基金等当年结余的分配情况。</w:t>
      </w:r>
    </w:p>
    <w:p w:rsidR="00D55A87" w:rsidRDefault="00E22F14">
      <w:pPr>
        <w:pStyle w:val="a3"/>
        <w:spacing w:before="0" w:beforeAutospacing="0" w:after="0"/>
        <w:rPr>
          <w:rFonts w:ascii="仿宋_GB2312" w:eastAsia="仿宋_GB2312" w:hAnsi="Times New Roman" w:cs="仿宋_GB2312"/>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t>七、年末结转和结余：</w:t>
      </w:r>
      <w:r>
        <w:rPr>
          <w:rFonts w:ascii="仿宋_GB2312" w:eastAsia="仿宋_GB2312" w:hAnsi="Times New Roman" w:cs="仿宋_GB2312" w:hint="eastAsia"/>
          <w:bCs/>
          <w:sz w:val="32"/>
          <w:szCs w:val="32"/>
          <w:shd w:val="clear" w:color="auto" w:fill="FFFFFF"/>
          <w:lang w:val="zh-CN"/>
        </w:rPr>
        <w:t>指单位结转下年的基本支出结转、项目支出结转和结余、经营结余。</w:t>
      </w:r>
    </w:p>
    <w:p w:rsidR="00D55A87" w:rsidRDefault="00E22F14">
      <w:pPr>
        <w:pStyle w:val="a3"/>
        <w:spacing w:before="0" w:beforeAutospacing="0" w:after="0"/>
        <w:rPr>
          <w:rFonts w:ascii="仿宋_GB2312" w:eastAsia="仿宋_GB2312" w:hAnsi="Times New Roman" w:cs="仿宋_GB2312"/>
          <w:b/>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lastRenderedPageBreak/>
        <w:t>八、基本支出：</w:t>
      </w:r>
      <w:r>
        <w:rPr>
          <w:rFonts w:ascii="仿宋_GB2312" w:eastAsia="仿宋_GB2312" w:hAnsi="Times New Roman" w:cs="仿宋_GB2312" w:hint="eastAsia"/>
          <w:bCs/>
          <w:sz w:val="32"/>
          <w:szCs w:val="32"/>
          <w:shd w:val="clear" w:color="auto" w:fill="FFFFFF"/>
          <w:lang w:val="zh-CN"/>
        </w:rPr>
        <w:t>指为保障机构正常运转、完成日常工作任务而发生的人员经费和公用经费。其中：人员经费指政府收支分类经济科目中的</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工资福利支出</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和</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对个人和家庭的补助</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；公用经费指政府收支分类经济科目中除</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工资福利支出</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和</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对个人和家庭的补助</w:t>
      </w:r>
      <w:r>
        <w:rPr>
          <w:rFonts w:ascii="仿宋_GB2312" w:eastAsia="仿宋_GB2312" w:hAnsi="Times New Roman" w:cs="仿宋_GB2312"/>
          <w:bCs/>
          <w:sz w:val="32"/>
          <w:szCs w:val="32"/>
          <w:shd w:val="clear" w:color="auto" w:fill="FFFFFF"/>
          <w:lang w:val="zh-CN"/>
        </w:rPr>
        <w:t>”</w:t>
      </w:r>
      <w:r>
        <w:rPr>
          <w:rFonts w:ascii="仿宋_GB2312" w:eastAsia="仿宋_GB2312" w:hAnsi="Times New Roman" w:cs="仿宋_GB2312" w:hint="eastAsia"/>
          <w:bCs/>
          <w:sz w:val="32"/>
          <w:szCs w:val="32"/>
          <w:shd w:val="clear" w:color="auto" w:fill="FFFFFF"/>
          <w:lang w:val="zh-CN"/>
        </w:rPr>
        <w:t>外的其他支出。</w:t>
      </w:r>
    </w:p>
    <w:p w:rsidR="00D55A87" w:rsidRDefault="00E22F14">
      <w:pPr>
        <w:pStyle w:val="a3"/>
        <w:spacing w:before="0" w:beforeAutospacing="0" w:after="0"/>
        <w:rPr>
          <w:rFonts w:ascii="仿宋_GB2312" w:eastAsia="仿宋_GB2312" w:hAnsi="Times New Roman" w:cs="仿宋_GB2312"/>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t>九、项目支出：</w:t>
      </w:r>
      <w:r>
        <w:rPr>
          <w:rFonts w:ascii="仿宋_GB2312" w:eastAsia="仿宋_GB2312" w:hAnsi="Times New Roman" w:cs="仿宋_GB2312" w:hint="eastAsia"/>
          <w:bCs/>
          <w:sz w:val="32"/>
          <w:szCs w:val="32"/>
          <w:shd w:val="clear" w:color="auto" w:fill="FFFFFF"/>
          <w:lang w:val="zh-CN"/>
        </w:rPr>
        <w:t>指在基本支出之外为完成特定行政任务和事业发展目标所发生的支出。</w:t>
      </w:r>
    </w:p>
    <w:p w:rsidR="00D55A87" w:rsidRDefault="00E22F14">
      <w:pPr>
        <w:pStyle w:val="a3"/>
        <w:spacing w:before="0" w:beforeAutospacing="0" w:after="0"/>
        <w:rPr>
          <w:rFonts w:ascii="仿宋_GB2312" w:eastAsia="仿宋_GB2312" w:hAnsi="Times New Roman" w:cs="仿宋_GB2312"/>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t>十、经营支出：</w:t>
      </w:r>
      <w:r>
        <w:rPr>
          <w:rFonts w:ascii="仿宋_GB2312" w:eastAsia="仿宋_GB2312" w:hAnsi="Times New Roman" w:cs="仿宋_GB2312" w:hint="eastAsia"/>
          <w:bCs/>
          <w:sz w:val="32"/>
          <w:szCs w:val="32"/>
          <w:shd w:val="clear" w:color="auto" w:fill="FFFFFF"/>
          <w:lang w:val="zh-CN"/>
        </w:rPr>
        <w:t>指事业单位在专业业务活动及其辅助活动之外开展非独立核算经营活动发生的支出。</w:t>
      </w:r>
    </w:p>
    <w:p w:rsidR="00D55A87" w:rsidRDefault="00E22F14">
      <w:pPr>
        <w:pStyle w:val="a3"/>
        <w:spacing w:before="0" w:beforeAutospacing="0" w:after="0"/>
        <w:rPr>
          <w:rFonts w:ascii="仿宋_GB2312" w:eastAsia="仿宋_GB2312" w:hAnsi="Times New Roman" w:cs="仿宋_GB2312"/>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t>十一、</w:t>
      </w:r>
      <w:r>
        <w:rPr>
          <w:rFonts w:ascii="仿宋_GB2312" w:eastAsia="仿宋_GB2312" w:hAnsi="Times New Roman" w:cs="仿宋_GB2312"/>
          <w:b/>
          <w:sz w:val="32"/>
          <w:szCs w:val="32"/>
          <w:shd w:val="clear" w:color="auto" w:fill="FFFFFF"/>
          <w:lang w:val="zh-CN"/>
        </w:rPr>
        <w:t>“</w:t>
      </w:r>
      <w:r>
        <w:rPr>
          <w:rFonts w:ascii="仿宋_GB2312" w:eastAsia="仿宋_GB2312" w:hAnsi="Times New Roman" w:cs="仿宋_GB2312" w:hint="eastAsia"/>
          <w:b/>
          <w:sz w:val="32"/>
          <w:szCs w:val="32"/>
          <w:shd w:val="clear" w:color="auto" w:fill="FFFFFF"/>
          <w:lang w:val="zh-CN"/>
        </w:rPr>
        <w:t>三公</w:t>
      </w:r>
      <w:r>
        <w:rPr>
          <w:rFonts w:ascii="仿宋_GB2312" w:eastAsia="仿宋_GB2312" w:hAnsi="Times New Roman" w:cs="仿宋_GB2312"/>
          <w:b/>
          <w:sz w:val="32"/>
          <w:szCs w:val="32"/>
          <w:shd w:val="clear" w:color="auto" w:fill="FFFFFF"/>
          <w:lang w:val="zh-CN"/>
        </w:rPr>
        <w:t>”</w:t>
      </w:r>
      <w:r>
        <w:rPr>
          <w:rFonts w:ascii="仿宋_GB2312" w:eastAsia="仿宋_GB2312" w:hAnsi="Times New Roman" w:cs="仿宋_GB2312" w:hint="eastAsia"/>
          <w:b/>
          <w:sz w:val="32"/>
          <w:szCs w:val="32"/>
          <w:shd w:val="clear" w:color="auto" w:fill="FFFFFF"/>
          <w:lang w:val="zh-CN"/>
        </w:rPr>
        <w:t>经费：</w:t>
      </w:r>
      <w:r>
        <w:rPr>
          <w:rFonts w:ascii="仿宋_GB2312" w:eastAsia="仿宋_GB2312" w:hAnsi="Times New Roman" w:cs="仿宋_GB2312" w:hint="eastAsia"/>
          <w:bCs/>
          <w:sz w:val="32"/>
          <w:szCs w:val="32"/>
          <w:shd w:val="clear" w:color="auto" w:fill="FFFFFF"/>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55A87" w:rsidRDefault="00E22F14">
      <w:pPr>
        <w:pStyle w:val="a3"/>
        <w:spacing w:before="0" w:beforeAutospacing="0" w:after="0"/>
        <w:rPr>
          <w:rFonts w:ascii="仿宋_GB2312" w:eastAsia="仿宋_GB2312" w:hAnsi="Times New Roman" w:cs="仿宋_GB2312" w:hint="eastAsia"/>
          <w:bCs/>
          <w:sz w:val="32"/>
          <w:szCs w:val="32"/>
          <w:shd w:val="clear" w:color="auto" w:fill="FFFFFF"/>
          <w:lang w:val="zh-CN"/>
        </w:rPr>
      </w:pPr>
      <w:r>
        <w:rPr>
          <w:rFonts w:ascii="仿宋_GB2312" w:eastAsia="仿宋_GB2312" w:hAnsi="Times New Roman" w:cs="仿宋_GB2312" w:hint="eastAsia"/>
          <w:b/>
          <w:sz w:val="32"/>
          <w:szCs w:val="32"/>
          <w:shd w:val="clear" w:color="auto" w:fill="FFFFFF"/>
          <w:lang w:val="zh-CN"/>
        </w:rPr>
        <w:lastRenderedPageBreak/>
        <w:t>十二、机关运行经费：</w:t>
      </w:r>
      <w:r>
        <w:rPr>
          <w:rFonts w:ascii="仿宋_GB2312" w:eastAsia="仿宋_GB2312" w:hAnsi="Times New Roman" w:cs="仿宋_GB2312" w:hint="eastAsia"/>
          <w:bCs/>
          <w:sz w:val="32"/>
          <w:szCs w:val="32"/>
          <w:shd w:val="clear" w:color="auto" w:fill="FFFFFF"/>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487B25" w:rsidRDefault="00487B25">
      <w:pPr>
        <w:pStyle w:val="a3"/>
        <w:spacing w:before="0" w:beforeAutospacing="0" w:after="0"/>
        <w:rPr>
          <w:rFonts w:ascii="仿宋_GB2312" w:eastAsia="仿宋_GB2312" w:hAnsi="Times New Roman" w:cs="仿宋_GB2312" w:hint="eastAsia"/>
          <w:bCs/>
          <w:sz w:val="32"/>
          <w:szCs w:val="32"/>
          <w:shd w:val="clear" w:color="auto" w:fill="FFFFFF"/>
          <w:lang w:val="zh-CN"/>
        </w:rPr>
      </w:pPr>
    </w:p>
    <w:p w:rsidR="00487B25" w:rsidRDefault="00487B25">
      <w:pPr>
        <w:pStyle w:val="a3"/>
        <w:spacing w:before="0" w:beforeAutospacing="0" w:after="0"/>
        <w:rPr>
          <w:rFonts w:ascii="仿宋_GB2312" w:eastAsia="仿宋_GB2312" w:hAnsi="Times New Roman" w:cs="仿宋_GB2312" w:hint="eastAsia"/>
          <w:bCs/>
          <w:sz w:val="32"/>
          <w:szCs w:val="32"/>
          <w:shd w:val="clear" w:color="auto" w:fill="FFFFFF"/>
          <w:lang w:val="zh-CN"/>
        </w:rPr>
      </w:pPr>
      <w:r>
        <w:rPr>
          <w:rFonts w:ascii="仿宋_GB2312" w:eastAsia="仿宋_GB2312" w:hAnsi="Times New Roman" w:cs="仿宋_GB2312" w:hint="eastAsia"/>
          <w:bCs/>
          <w:sz w:val="32"/>
          <w:szCs w:val="32"/>
          <w:shd w:val="clear" w:color="auto" w:fill="FFFFFF"/>
          <w:lang w:val="zh-CN"/>
        </w:rPr>
        <w:t xml:space="preserve">              附件1：</w:t>
      </w:r>
      <w:r w:rsidRPr="00487B25">
        <w:rPr>
          <w:rFonts w:ascii="仿宋_GB2312" w:eastAsia="仿宋_GB2312" w:hAnsi="Times New Roman" w:cs="仿宋_GB2312" w:hint="eastAsia"/>
          <w:bCs/>
          <w:sz w:val="32"/>
          <w:szCs w:val="32"/>
          <w:shd w:val="clear" w:color="auto" w:fill="FFFFFF"/>
          <w:lang w:val="zh-CN"/>
        </w:rPr>
        <w:t>2022年甘肃省有色工程勘察设计研究院部门决算公开表</w:t>
      </w:r>
    </w:p>
    <w:p w:rsidR="00487B25" w:rsidRDefault="00487B25">
      <w:pPr>
        <w:pStyle w:val="a3"/>
        <w:spacing w:before="0" w:beforeAutospacing="0" w:after="0"/>
        <w:rPr>
          <w:rFonts w:ascii="仿宋_GB2312" w:eastAsia="仿宋_GB2312" w:hAnsi="Times New Roman" w:cs="仿宋_GB2312" w:hint="eastAsia"/>
          <w:bCs/>
          <w:sz w:val="32"/>
          <w:szCs w:val="32"/>
          <w:shd w:val="clear" w:color="auto" w:fill="FFFFFF"/>
          <w:lang w:val="zh-CN"/>
        </w:rPr>
      </w:pPr>
      <w:r>
        <w:rPr>
          <w:rFonts w:ascii="仿宋_GB2312" w:eastAsia="仿宋_GB2312" w:hAnsi="Times New Roman" w:cs="仿宋_GB2312" w:hint="eastAsia"/>
          <w:bCs/>
          <w:sz w:val="32"/>
          <w:szCs w:val="32"/>
          <w:shd w:val="clear" w:color="auto" w:fill="FFFFFF"/>
          <w:lang w:val="zh-CN"/>
        </w:rPr>
        <w:t xml:space="preserve">              附件2：</w:t>
      </w:r>
      <w:r w:rsidRPr="00487B25">
        <w:rPr>
          <w:rFonts w:ascii="仿宋_GB2312" w:eastAsia="仿宋_GB2312" w:hAnsi="Times New Roman" w:cs="仿宋_GB2312" w:hint="eastAsia"/>
          <w:bCs/>
          <w:sz w:val="32"/>
          <w:szCs w:val="32"/>
          <w:shd w:val="clear" w:color="auto" w:fill="FFFFFF"/>
          <w:lang w:val="zh-CN"/>
        </w:rPr>
        <w:t>2022年甘肃省有色工程勘察设计研究院绩效自评报告</w:t>
      </w:r>
    </w:p>
    <w:p w:rsidR="00487B25" w:rsidRDefault="00487B25">
      <w:pPr>
        <w:pStyle w:val="a3"/>
        <w:spacing w:before="0" w:beforeAutospacing="0" w:after="0"/>
        <w:rPr>
          <w:rFonts w:ascii="仿宋_GB2312" w:eastAsia="仿宋_GB2312" w:hAnsi="Times New Roman" w:cs="仿宋_GB2312"/>
          <w:bCs/>
          <w:sz w:val="32"/>
          <w:szCs w:val="32"/>
          <w:shd w:val="clear" w:color="auto" w:fill="FFFFFF"/>
        </w:rPr>
      </w:pPr>
      <w:r>
        <w:rPr>
          <w:rFonts w:ascii="仿宋_GB2312" w:eastAsia="仿宋_GB2312" w:hAnsi="Times New Roman" w:cs="仿宋_GB2312" w:hint="eastAsia"/>
          <w:bCs/>
          <w:sz w:val="32"/>
          <w:szCs w:val="32"/>
          <w:shd w:val="clear" w:color="auto" w:fill="FFFFFF"/>
          <w:lang w:val="zh-CN"/>
        </w:rPr>
        <w:t xml:space="preserve">              附件3：</w:t>
      </w:r>
      <w:r w:rsidRPr="00487B25">
        <w:rPr>
          <w:rFonts w:ascii="仿宋_GB2312" w:eastAsia="仿宋_GB2312" w:hAnsi="Times New Roman" w:cs="仿宋_GB2312" w:hint="eastAsia"/>
          <w:bCs/>
          <w:sz w:val="32"/>
          <w:szCs w:val="32"/>
          <w:shd w:val="clear" w:color="auto" w:fill="FFFFFF"/>
          <w:lang w:val="zh-CN"/>
        </w:rPr>
        <w:t>2022年甘肃省有色工程勘察设计研究院省级预算执行情况绩效自评表</w:t>
      </w:r>
    </w:p>
    <w:sectPr w:rsidR="00487B25" w:rsidSect="00D55A87">
      <w:pgSz w:w="15840" w:h="12240" w:orient="landscape"/>
      <w:pgMar w:top="1800" w:right="1440" w:bottom="1800" w:left="144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349096"/>
    <w:multiLevelType w:val="singleLevel"/>
    <w:tmpl w:val="94349096"/>
    <w:lvl w:ilvl="0">
      <w:start w:val="12"/>
      <w:numFmt w:val="chineseCounting"/>
      <w:suff w:val="nothing"/>
      <w:lvlText w:val="%1、"/>
      <w:lvlJc w:val="left"/>
      <w:rPr>
        <w:rFonts w:hint="eastAsia"/>
      </w:rPr>
    </w:lvl>
  </w:abstractNum>
  <w:abstractNum w:abstractNumId="1">
    <w:nsid w:val="C56C1A5D"/>
    <w:multiLevelType w:val="singleLevel"/>
    <w:tmpl w:val="C56C1A5D"/>
    <w:lvl w:ilvl="0">
      <w:start w:val="4"/>
      <w:numFmt w:val="chineseCounting"/>
      <w:suff w:val="nothing"/>
      <w:lvlText w:val="%1、"/>
      <w:lvlJc w:val="left"/>
      <w:rPr>
        <w:rFonts w:hint="eastAsia"/>
      </w:rPr>
    </w:lvl>
  </w:abstractNum>
  <w:abstractNum w:abstractNumId="2">
    <w:nsid w:val="06724667"/>
    <w:multiLevelType w:val="singleLevel"/>
    <w:tmpl w:val="06724667"/>
    <w:lvl w:ilvl="0">
      <w:start w:val="8"/>
      <w:numFmt w:val="chineseCounting"/>
      <w:suff w:val="nothing"/>
      <w:lvlText w:val="%1、"/>
      <w:lvlJc w:val="left"/>
      <w:rPr>
        <w:rFonts w:hint="eastAsia"/>
      </w:rPr>
    </w:lvl>
  </w:abstractNum>
  <w:abstractNum w:abstractNumId="3">
    <w:nsid w:val="742DA4E4"/>
    <w:multiLevelType w:val="singleLevel"/>
    <w:tmpl w:val="742DA4E4"/>
    <w:lvl w:ilvl="0">
      <w:start w:val="7"/>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
  <w:docVars>
    <w:docVar w:name="commondata" w:val="eyJoZGlkIjoiMDQ3YTZkY2JhOTYyZTA3Nzc5OWNhMThlMTc5MTcyNjEifQ=="/>
  </w:docVars>
  <w:rsids>
    <w:rsidRoot w:val="00D55A87"/>
    <w:rsid w:val="001A7276"/>
    <w:rsid w:val="002E38FD"/>
    <w:rsid w:val="003429A3"/>
    <w:rsid w:val="003A0FAF"/>
    <w:rsid w:val="00487B25"/>
    <w:rsid w:val="00572ED8"/>
    <w:rsid w:val="005C6837"/>
    <w:rsid w:val="00730729"/>
    <w:rsid w:val="007E2E89"/>
    <w:rsid w:val="009370AE"/>
    <w:rsid w:val="0098420A"/>
    <w:rsid w:val="00AC64B5"/>
    <w:rsid w:val="00B16B07"/>
    <w:rsid w:val="00C42741"/>
    <w:rsid w:val="00C93202"/>
    <w:rsid w:val="00D048DF"/>
    <w:rsid w:val="00D55A87"/>
    <w:rsid w:val="00E22F14"/>
    <w:rsid w:val="00FB5C17"/>
    <w:rsid w:val="00FD0C4F"/>
    <w:rsid w:val="022E70F1"/>
    <w:rsid w:val="05AF270B"/>
    <w:rsid w:val="09AE5850"/>
    <w:rsid w:val="133A1C7C"/>
    <w:rsid w:val="2E0E661F"/>
    <w:rsid w:val="31485983"/>
    <w:rsid w:val="32DC7298"/>
    <w:rsid w:val="4870423E"/>
    <w:rsid w:val="4A5F379B"/>
    <w:rsid w:val="4CD73045"/>
    <w:rsid w:val="57B17CE9"/>
    <w:rsid w:val="5F9E4041"/>
    <w:rsid w:val="7EBB1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Typewriter"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A87"/>
    <w:pPr>
      <w:jc w:val="both"/>
    </w:pPr>
    <w:rPr>
      <w:rFonts w:asciiTheme="minorHAnsi"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55A87"/>
    <w:pPr>
      <w:spacing w:before="100" w:beforeAutospacing="1" w:after="100" w:afterAutospacing="1"/>
      <w:jc w:val="left"/>
    </w:pPr>
    <w:rPr>
      <w:rFonts w:ascii="宋体" w:hAnsi="宋体" w:cs="宋体"/>
      <w:kern w:val="0"/>
      <w:sz w:val="24"/>
      <w:szCs w:val="24"/>
    </w:rPr>
  </w:style>
  <w:style w:type="table" w:styleId="a4">
    <w:name w:val="Table Grid"/>
    <w:basedOn w:val="a1"/>
    <w:qFormat/>
    <w:rsid w:val="00D55A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普通(网站) Char"/>
    <w:basedOn w:val="a"/>
    <w:qFormat/>
    <w:rsid w:val="00D55A87"/>
    <w:pPr>
      <w:spacing w:beforeAutospacing="1" w:afterAutospacing="1"/>
      <w:jc w:val="left"/>
    </w:pPr>
    <w:rPr>
      <w:rFonts w:ascii="宋体" w:hAnsi="宋体" w:cs="Times New Roman" w:hint="eastAsia"/>
      <w:kern w:val="0"/>
      <w:sz w:val="24"/>
      <w:szCs w:val="24"/>
    </w:rPr>
  </w:style>
  <w:style w:type="character" w:customStyle="1" w:styleId="24">
    <w:name w:val="24"/>
    <w:basedOn w:val="a0"/>
    <w:qFormat/>
    <w:rsid w:val="00D55A87"/>
    <w:rPr>
      <w:rFonts w:ascii="Times New Roman" w:hAnsi="Times New Roman" w:cs="Times New Roman" w:hint="default"/>
      <w:b/>
    </w:rPr>
  </w:style>
  <w:style w:type="paragraph" w:styleId="a5">
    <w:name w:val="Balloon Text"/>
    <w:basedOn w:val="a"/>
    <w:link w:val="Char0"/>
    <w:rsid w:val="00E22F14"/>
    <w:rPr>
      <w:sz w:val="18"/>
      <w:szCs w:val="18"/>
    </w:rPr>
  </w:style>
  <w:style w:type="character" w:customStyle="1" w:styleId="Char0">
    <w:name w:val="批注框文本 Char"/>
    <w:basedOn w:val="a0"/>
    <w:link w:val="a5"/>
    <w:rsid w:val="00E22F14"/>
    <w:rPr>
      <w:rFonts w:asciiTheme="minorHAnsi" w:hAnsiTheme="minorHAnsi" w:cstheme="minorBidi"/>
      <w:kern w:val="2"/>
      <w:sz w:val="18"/>
      <w:szCs w:val="18"/>
    </w:rPr>
  </w:style>
  <w:style w:type="paragraph" w:styleId="a6">
    <w:name w:val="caption"/>
    <w:basedOn w:val="a"/>
    <w:next w:val="a"/>
    <w:unhideWhenUsed/>
    <w:qFormat/>
    <w:rsid w:val="009370AE"/>
    <w:rPr>
      <w:rFonts w:asciiTheme="majorHAnsi" w:eastAsia="黑体" w:hAnsiTheme="majorHAnsi" w:cstheme="majorBidi"/>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4.png"/><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9292;&#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9292;&#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收入结构分析图</a:t>
            </a:r>
          </a:p>
        </c:rich>
      </c:tx>
      <c:spPr>
        <a:noFill/>
        <a:ln>
          <a:noFill/>
        </a:ln>
        <a:effectLst/>
      </c:spPr>
    </c:title>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dLbl>
              <c:idx val="0"/>
              <c:tx>
                <c:rich>
                  <a:bodyPr/>
                  <a:lstStyle/>
                  <a:p>
                    <a:r>
                      <a:rPr lang="en-US" altLang="zh-CN"/>
                      <a:t>99.94</a:t>
                    </a:r>
                    <a:r>
                      <a:t>%</a:t>
                    </a:r>
                  </a:p>
                </c:rich>
              </c:tx>
              <c:dLblPos val="ctr"/>
              <c:showPercent val="1"/>
              <c:extLst>
                <c:ext xmlns:c15="http://schemas.microsoft.com/office/drawing/2012/chart" uri="{CE6537A1-D6FC-4f65-9D91-7224C49458BB}"/>
              </c:extLst>
            </c:dLbl>
            <c:dLbl>
              <c:idx val="1"/>
              <c:tx>
                <c:rich>
                  <a:bodyPr/>
                  <a:lstStyle/>
                  <a:p>
                    <a:r>
                      <a:rPr lang="en-US" altLang="zh-CN"/>
                      <a:t>0.06</a:t>
                    </a:r>
                    <a:r>
                      <a:t>%</a:t>
                    </a:r>
                  </a:p>
                </c:rich>
              </c:tx>
              <c:dLblPos val="ctr"/>
              <c:showPercent val="1"/>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[饼图.xlsx]Sheet1!$B$3:$B$4</c:f>
              <c:strCache>
                <c:ptCount val="2"/>
                <c:pt idx="0">
                  <c:v>一般预算财政拨款收入</c:v>
                </c:pt>
                <c:pt idx="1">
                  <c:v>其他收入</c:v>
                </c:pt>
              </c:strCache>
            </c:strRef>
          </c:cat>
          <c:val>
            <c:numRef>
              <c:f>[饼图.xlsx]Sheet1!$C$3:$C$4</c:f>
              <c:numCache>
                <c:formatCode>General</c:formatCode>
                <c:ptCount val="2"/>
                <c:pt idx="0">
                  <c:v>1697.74</c:v>
                </c:pt>
                <c:pt idx="1">
                  <c:v>1.03</c:v>
                </c:pt>
              </c:numCache>
            </c:numRef>
          </c:val>
        </c:ser>
        <c:dLbls>
          <c:showPercent val="1"/>
        </c:dLbls>
        <c:firstSliceAng val="0"/>
      </c:pieChart>
      <c:spPr>
        <a:noFill/>
        <a:ln>
          <a:noFill/>
        </a:ln>
        <a:effectLst/>
      </c:spPr>
    </c:plotArea>
    <c:legend>
      <c:legendPos val="b"/>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支出结构分析图</a:t>
            </a:r>
          </a:p>
        </c:rich>
      </c:tx>
      <c:spPr>
        <a:noFill/>
        <a:ln>
          <a:noFill/>
        </a:ln>
        <a:effectLst/>
      </c:spPr>
    </c:title>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dLbl>
              <c:idx val="0"/>
              <c:tx>
                <c:rich>
                  <a:bodyPr/>
                  <a:lstStyle/>
                  <a:p>
                    <a:r>
                      <a:rPr lang="en-US" altLang="zh-CN"/>
                      <a:t>55.92</a:t>
                    </a:r>
                    <a:r>
                      <a:t>%</a:t>
                    </a:r>
                  </a:p>
                </c:rich>
              </c:tx>
              <c:dLblPos val="ctr"/>
              <c:showPercent val="1"/>
              <c:extLst>
                <c:ext xmlns:c15="http://schemas.microsoft.com/office/drawing/2012/chart" uri="{CE6537A1-D6FC-4f65-9D91-7224C49458BB}"/>
              </c:extLst>
            </c:dLbl>
            <c:dLbl>
              <c:idx val="1"/>
              <c:tx>
                <c:rich>
                  <a:bodyPr/>
                  <a:lstStyle/>
                  <a:p>
                    <a:r>
                      <a:rPr lang="en-US" altLang="zh-CN"/>
                      <a:t>44.08</a:t>
                    </a:r>
                    <a:r>
                      <a:t>%</a:t>
                    </a:r>
                  </a:p>
                </c:rich>
              </c:tx>
              <c:dLblPos val="ctr"/>
              <c:showPercent val="1"/>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[饼图.xlsx]Sheet1!$B$3:$B$4</c:f>
              <c:strCache>
                <c:ptCount val="2"/>
                <c:pt idx="0">
                  <c:v>基本支出</c:v>
                </c:pt>
                <c:pt idx="1">
                  <c:v>项目支出</c:v>
                </c:pt>
              </c:strCache>
            </c:strRef>
          </c:cat>
          <c:val>
            <c:numRef>
              <c:f>[饼图.xlsx]Sheet1!$C$3:$C$4</c:f>
              <c:numCache>
                <c:formatCode>General</c:formatCode>
                <c:ptCount val="2"/>
                <c:pt idx="0">
                  <c:v>602.64</c:v>
                </c:pt>
                <c:pt idx="1">
                  <c:v>475.1</c:v>
                </c:pt>
              </c:numCache>
            </c:numRef>
          </c:val>
        </c:ser>
        <c:dLbls>
          <c:showPercent val="1"/>
        </c:dLbls>
        <c:firstSliceAng val="0"/>
      </c:pieChart>
      <c:spPr>
        <a:noFill/>
        <a:ln>
          <a:noFill/>
        </a:ln>
        <a:effectLst/>
      </c:spPr>
    </c:plotArea>
    <c:legend>
      <c:legendPos val="b"/>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59949A93-C3BE-4678-9E80-6A37DD005C66}">
  <ds:schemaRefs>
    <ds:schemaRef ds:uri="http://schemas.openxmlformats.org/officeDocument/2006/custom-properties"/>
    <ds:schemaRef ds:uri="http://schemas.openxmlformats.org/officeDocument/2006/docPropsVTypes"/>
  </ds:schemaRefs>
</ds:datastoreItem>
</file>

<file path=customXml/itemProps2.xml><?xml version="1.0" encoding="utf-8"?>
<ds:datastoreItem xmlns:ds="http://schemas.openxmlformats.org/officeDocument/2006/customXml" ds:itemID="{7228D660-5F6F-47B2-9CBB-C8594FB45C6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48BB384-9AE5-4D79-BCEB-F611E4124B8A}">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4E245207-2744-4173-8AEE-93C3E9E08EA0}">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33719C1-5559-4F06-B301-2B077E41E8A0}">
  <ds:schemaRefs>
    <ds:schemaRef ds:uri="http://schemas.openxmlformats.org/officeDocument/2006/docPropsVTypes"/>
    <ds:schemaRef ds:uri="http://schemas.openxmlformats.org/officeDocument/2006/custom-properties"/>
  </ds:schemaRefs>
</ds:datastoreItem>
</file>

<file path=customXml/itemProps6.xml><?xml version="1.0" encoding="utf-8"?>
<ds:datastoreItem xmlns:ds="http://schemas.openxmlformats.org/officeDocument/2006/customXml" ds:itemID="{A21D104C-1BBA-4637-8453-F5DBBEB2F20E}">
  <ds:schemaRefs>
    <ds:schemaRef ds:uri="http://schemas.openxmlformats.org/officeDocument/2006/extended-properties"/>
    <ds:schemaRef ds:uri="http://schemas.openxmlformats.org/officeDocument/2006/docPropsVTypes"/>
  </ds:schemaRefs>
</ds:datastoreItem>
</file>

<file path=customXml/itemProps7.xml><?xml version="1.0" encoding="utf-8"?>
<ds:datastoreItem xmlns:ds="http://schemas.openxmlformats.org/officeDocument/2006/customXml" ds:itemID="{E8CBFC19-D54C-4EB6-A6B0-EFBDC9567A03}">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BA3E9EAC-2CB2-4FF4-85C0-3F437F3B979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BC4A830-9B49-482D-9049-6D7935EBA7D4}">
  <ds:schemaRefs>
    <ds:schemaRef ds:uri="http://schemas.openxmlformats.org/officeDocument/2006/custom-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Administrator</cp:lastModifiedBy>
  <cp:revision>14</cp:revision>
  <dcterms:created xsi:type="dcterms:W3CDTF">2023-09-06T03:24:00Z</dcterms:created>
  <dcterms:modified xsi:type="dcterms:W3CDTF">2023-09-07T01:01:00Z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ED30B084D2E44799B1538C41B4654257_12</vt:lpwstr>
  </property>
</Properties>
</file>